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59" w:rsidRPr="00396659" w:rsidRDefault="00396659" w:rsidP="003966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396659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Запишитесь на видеоконсультации специалисто</w:t>
      </w:r>
      <w:bookmarkStart w:id="0" w:name="_GoBack"/>
      <w:bookmarkEnd w:id="0"/>
      <w:r w:rsidRPr="00396659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в органов власти!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Многофункциональный центр Архангельской области реализует проект «МФЦ – общественные приемные органов власти и организаций». Он позволяет жителям региона получить консультацию непосредственно от специалистов органов власти, находясь в МФЦ по месту жительства, или онлайн – с компьютера, телефона или планшета.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 xml:space="preserve">Записаться на видеоконсультацию специалистов Управления Росреестра по Архангельской области и Ненецкому автономному округу и Архангельского областного центра социальной защиты населения можно на сайте проекта </w:t>
      </w:r>
      <w:r w:rsidRPr="00396659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(</w:t>
      </w:r>
      <w:hyperlink r:id="rId5" w:history="1">
        <w:r w:rsidRPr="00396659">
          <w:rPr>
            <w:rFonts w:ascii="Tahoma" w:eastAsia="Times New Roman" w:hAnsi="Tahoma" w:cs="Tahoma"/>
            <w:color w:val="FF0000"/>
            <w:sz w:val="21"/>
            <w:szCs w:val="21"/>
            <w:lang w:eastAsia="ru-RU"/>
          </w:rPr>
          <w:t>https://helponline.mfc29.ru</w:t>
        </w:r>
      </w:hyperlink>
      <w:r w:rsidRPr="00396659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)</w:t>
      </w: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, используя учетную запись портала госуслуг, а также в любом отделении многофункционального центра.</w:t>
      </w:r>
    </w:p>
    <w:p w:rsidR="00396659" w:rsidRPr="00396659" w:rsidRDefault="00396659" w:rsidP="003966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 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noProof/>
          <w:color w:val="767576"/>
          <w:sz w:val="21"/>
          <w:szCs w:val="21"/>
          <w:lang w:eastAsia="ru-RU"/>
        </w:rPr>
        <w:drawing>
          <wp:inline distT="0" distB="0" distL="0" distR="0" wp14:anchorId="1F86E73D" wp14:editId="1561D8BE">
            <wp:extent cx="2962275" cy="552450"/>
            <wp:effectExtent l="0" t="0" r="9525" b="0"/>
            <wp:docPr id="1" name="Рисунок 1" descr="https://www.mfc29.ru/images/upload/img/other/logo-644380e6c1ad9c2099aa84b56a6cc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fc29.ru/images/upload/img/other/logo-644380e6c1ad9c2099aa84b56a6cc3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59" w:rsidRPr="00396659" w:rsidRDefault="00396659" w:rsidP="003966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 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b/>
          <w:bCs/>
          <w:color w:val="767576"/>
          <w:sz w:val="21"/>
          <w:szCs w:val="21"/>
          <w:lang w:eastAsia="ru-RU"/>
        </w:rPr>
        <w:t>Перечень вопросов для консультаций в сфере земельно-имущественных отношений:</w:t>
      </w:r>
    </w:p>
    <w:p w:rsidR="00396659" w:rsidRDefault="00396659" w:rsidP="003966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 </w:t>
      </w:r>
      <w:r w:rsidRPr="00396659">
        <w:rPr>
          <w:rFonts w:ascii="Tahoma" w:eastAsia="Times New Roman" w:hAnsi="Tahoma" w:cs="Tahoma"/>
          <w:noProof/>
          <w:color w:val="767576"/>
          <w:sz w:val="21"/>
          <w:szCs w:val="21"/>
          <w:lang w:eastAsia="ru-RU"/>
        </w:rPr>
        <w:drawing>
          <wp:inline distT="0" distB="0" distL="0" distR="0" wp14:anchorId="65C4B2BC" wp14:editId="4609BB9A">
            <wp:extent cx="1438275" cy="771525"/>
            <wp:effectExtent l="0" t="0" r="9525" b="9525"/>
            <wp:docPr id="2" name="Рисунок 2" descr="https://www.mfc29.ru/images/upload/img/other/logo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fc29.ru/images/upload/img/other/logo_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выявление правообладателей ранее учтенных объектов;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гаражная амнистия;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дачная амнистия.</w:t>
      </w:r>
    </w:p>
    <w:p w:rsidR="00396659" w:rsidRPr="00396659" w:rsidRDefault="00396659" w:rsidP="003966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 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b/>
          <w:bCs/>
          <w:color w:val="767576"/>
          <w:sz w:val="21"/>
          <w:szCs w:val="21"/>
          <w:lang w:eastAsia="ru-RU"/>
        </w:rPr>
        <w:t>Перечень вопросов для консультаций по линии социальной защиты населения:</w:t>
      </w:r>
    </w:p>
    <w:p w:rsidR="00396659" w:rsidRPr="00396659" w:rsidRDefault="00396659" w:rsidP="003966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 </w:t>
      </w:r>
    </w:p>
    <w:p w:rsid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noProof/>
          <w:color w:val="767576"/>
          <w:sz w:val="21"/>
          <w:szCs w:val="21"/>
          <w:lang w:eastAsia="ru-RU"/>
        </w:rPr>
        <w:drawing>
          <wp:inline distT="0" distB="0" distL="0" distR="0" wp14:anchorId="7E6ECC99" wp14:editId="7BABF89F">
            <wp:extent cx="1409700" cy="781050"/>
            <wp:effectExtent l="0" t="0" r="0" b="0"/>
            <wp:docPr id="3" name="Рисунок 3" descr="https://www.mfc29.ru/images/upload/img/other/logo_so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fc29.ru/images/upload/img/other/logo_soc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пособия семьям с детьми;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ежемесячная денежная выплата на ребенка в возрасте от 3 до 7 лет включительно;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субсидии на оплату жилого помещения и коммунальных услуг;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поддержка многодетным семьям;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поддержка инвалидам, семьям, имеющим детей-инвалидов;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региональная социальная доплата к пенсии;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поддержка ветеранам, гражданам, пострадавшим от политических репрессий, и иным категориям граждан;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поддержка ветеранам и инвалидам боевых действий (в т.ч. вследствие военной травмы), военнослужащим и членам их семей;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государственная социальная помощь;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социальный контракт;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поддержка по оплате ЖКУ;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присвоение звания «Ветеран труда» и «Ветеран труда Архангельской области»;</w:t>
      </w:r>
    </w:p>
    <w:p w:rsidR="00396659" w:rsidRPr="00396659" w:rsidRDefault="00396659" w:rsidP="003966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67576"/>
          <w:sz w:val="21"/>
          <w:szCs w:val="21"/>
          <w:lang w:eastAsia="ru-RU"/>
        </w:rPr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организация оздоровления детей;</w:t>
      </w:r>
    </w:p>
    <w:p w:rsidR="006732CB" w:rsidRDefault="00396659" w:rsidP="00396659">
      <w:pPr>
        <w:shd w:val="clear" w:color="auto" w:fill="FFFFFF"/>
        <w:spacing w:after="0" w:line="240" w:lineRule="auto"/>
        <w:jc w:val="both"/>
      </w:pPr>
      <w:r w:rsidRPr="00396659">
        <w:rPr>
          <w:rFonts w:ascii="Tahoma" w:eastAsia="Times New Roman" w:hAnsi="Tahoma" w:cs="Tahoma"/>
          <w:color w:val="767576"/>
          <w:sz w:val="21"/>
          <w:szCs w:val="21"/>
          <w:lang w:eastAsia="ru-RU"/>
        </w:rPr>
        <w:t>- санаторно-курортное лечение в Центре реабилитации «Родник».</w:t>
      </w:r>
    </w:p>
    <w:sectPr w:rsidR="0067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C"/>
    <w:rsid w:val="00396659"/>
    <w:rsid w:val="006334CC"/>
    <w:rsid w:val="006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elponline.mfc29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Николаевна</dc:creator>
  <cp:keywords/>
  <dc:description/>
  <cp:lastModifiedBy>Соболева Ольга Николаевна</cp:lastModifiedBy>
  <cp:revision>2</cp:revision>
  <dcterms:created xsi:type="dcterms:W3CDTF">2021-06-22T10:07:00Z</dcterms:created>
  <dcterms:modified xsi:type="dcterms:W3CDTF">2021-06-22T10:10:00Z</dcterms:modified>
</cp:coreProperties>
</file>