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A3" w:rsidRPr="009B1FA3" w:rsidRDefault="009B1FA3" w:rsidP="009B1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F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9B1FA3" w:rsidRPr="009B1FA3" w:rsidRDefault="009B1FA3" w:rsidP="009B1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FA3">
        <w:rPr>
          <w:rFonts w:ascii="Times New Roman" w:eastAsia="Times New Roman" w:hAnsi="Times New Roman" w:cs="Times New Roman"/>
          <w:b/>
          <w:bCs/>
          <w:sz w:val="28"/>
          <w:szCs w:val="28"/>
        </w:rPr>
        <w:t>ШЕНКУРСКОГО МУНИЦИПАЛЬНОГО ОКРУГА</w:t>
      </w:r>
    </w:p>
    <w:p w:rsidR="009B1FA3" w:rsidRPr="009B1FA3" w:rsidRDefault="009B1FA3" w:rsidP="009B1FA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 w:rsidRPr="009B1FA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АРХАНГЕЛЬСКОЙ ОБЛАСТИ</w:t>
      </w:r>
    </w:p>
    <w:p w:rsidR="009B1FA3" w:rsidRPr="009B1FA3" w:rsidRDefault="009B1FA3" w:rsidP="009B1FA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9B1FA3" w:rsidRPr="009B1FA3" w:rsidRDefault="005C554D" w:rsidP="009B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9B1FA3" w:rsidRPr="009B1FA3" w:rsidRDefault="009B1FA3" w:rsidP="009B1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B1FA3" w:rsidRPr="009B1FA3" w:rsidRDefault="009B1FA3" w:rsidP="009B1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C554D" w:rsidRPr="005C554D" w:rsidRDefault="005C554D" w:rsidP="005C5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54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E2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 w:rsidR="003C4517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2025</w:t>
      </w:r>
      <w:r w:rsidRPr="005C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8E2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484</w:t>
      </w:r>
      <w:r w:rsidRPr="005C554D"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</w:p>
    <w:p w:rsidR="009B1FA3" w:rsidRPr="009B1FA3" w:rsidRDefault="009B1FA3" w:rsidP="009B1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FA3" w:rsidRPr="009B1FA3" w:rsidRDefault="009B1FA3" w:rsidP="009B1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FA3" w:rsidRPr="009B1FA3" w:rsidRDefault="009B1FA3" w:rsidP="009B1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1FA3">
        <w:rPr>
          <w:rFonts w:ascii="Times New Roman" w:eastAsia="Times New Roman" w:hAnsi="Times New Roman" w:cs="Times New Roman"/>
          <w:sz w:val="20"/>
          <w:szCs w:val="20"/>
        </w:rPr>
        <w:t>г. Шенкурск</w:t>
      </w:r>
    </w:p>
    <w:p w:rsidR="009B1FA3" w:rsidRPr="009B1FA3" w:rsidRDefault="009B1FA3" w:rsidP="009B1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FA3" w:rsidRPr="009B1FA3" w:rsidRDefault="009B1FA3" w:rsidP="009B1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FA3" w:rsidRPr="009B1FA3" w:rsidRDefault="009B1FA3" w:rsidP="009B1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FA3" w:rsidRPr="009B1FA3" w:rsidRDefault="009B1FA3" w:rsidP="009B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FA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9B1FA3">
        <w:rPr>
          <w:rFonts w:ascii="Times New Roman" w:eastAsia="Calibri" w:hAnsi="Times New Roman" w:cs="Times New Roman"/>
          <w:b/>
          <w:bCs/>
          <w:sz w:val="28"/>
          <w:szCs w:val="28"/>
        </w:rPr>
        <w:t>б утверждении Программы профилактики рисков причинения</w:t>
      </w:r>
    </w:p>
    <w:p w:rsidR="009B1FA3" w:rsidRDefault="009B1FA3" w:rsidP="009B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FA3">
        <w:rPr>
          <w:rFonts w:ascii="Times New Roman" w:eastAsia="Calibri" w:hAnsi="Times New Roman" w:cs="Times New Roman"/>
          <w:b/>
          <w:bCs/>
          <w:sz w:val="28"/>
          <w:szCs w:val="28"/>
        </w:rPr>
        <w:t>вреда (ущерба) охраняемым законом ценностям при осуществлении муниципаль</w:t>
      </w:r>
      <w:r w:rsidR="006B2F69">
        <w:rPr>
          <w:rFonts w:ascii="Times New Roman" w:eastAsia="Calibri" w:hAnsi="Times New Roman" w:cs="Times New Roman"/>
          <w:b/>
          <w:bCs/>
          <w:sz w:val="28"/>
          <w:szCs w:val="28"/>
        </w:rPr>
        <w:t>ного земельного контроля на 2025</w:t>
      </w:r>
      <w:r w:rsidRPr="009B1F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3D6C16" w:rsidRPr="009B1FA3" w:rsidRDefault="003D6C16" w:rsidP="009B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1FA3" w:rsidRPr="009B1FA3" w:rsidRDefault="009B1FA3" w:rsidP="009B1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1FA3" w:rsidRPr="005C554D" w:rsidRDefault="009B1FA3" w:rsidP="009B1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554D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статьей 44 Федерального закона от 31 июля 2020 года </w:t>
      </w:r>
      <w:proofErr w:type="gramStart"/>
      <w:r w:rsidRPr="005C554D">
        <w:rPr>
          <w:rFonts w:ascii="Times New Roman" w:eastAsia="Calibri" w:hAnsi="Times New Roman" w:cs="Times New Roman"/>
          <w:sz w:val="27"/>
          <w:szCs w:val="27"/>
        </w:rPr>
        <w:t xml:space="preserve">№ 248-ФЗ «О государственном контроле (надзоре) и муниципальном контроле </w:t>
      </w:r>
      <w:r w:rsidR="003C4517">
        <w:rPr>
          <w:rFonts w:ascii="Times New Roman" w:eastAsia="Calibri" w:hAnsi="Times New Roman" w:cs="Times New Roman"/>
          <w:sz w:val="27"/>
          <w:szCs w:val="27"/>
        </w:rPr>
        <w:br/>
      </w:r>
      <w:r w:rsidRPr="005C554D">
        <w:rPr>
          <w:rFonts w:ascii="Times New Roman" w:eastAsia="Calibri" w:hAnsi="Times New Roman" w:cs="Times New Roman"/>
          <w:sz w:val="27"/>
          <w:szCs w:val="27"/>
        </w:rPr>
        <w:t xml:space="preserve">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 Положением о муниципальном земельном контроле, утвержденным решением Собрания депутатов Шенкурского муниципального округа Архангельской области </w:t>
      </w:r>
      <w:r w:rsidR="003C4517">
        <w:rPr>
          <w:rFonts w:ascii="Times New Roman" w:eastAsia="Calibri" w:hAnsi="Times New Roman" w:cs="Times New Roman"/>
          <w:sz w:val="27"/>
          <w:szCs w:val="27"/>
        </w:rPr>
        <w:t>от 30 мая 2025 года № 294</w:t>
      </w:r>
      <w:r w:rsidR="00E61F54">
        <w:rPr>
          <w:rFonts w:ascii="Times New Roman" w:eastAsia="Calibri" w:hAnsi="Times New Roman" w:cs="Times New Roman"/>
          <w:sz w:val="27"/>
          <w:szCs w:val="27"/>
        </w:rPr>
        <w:t>,</w:t>
      </w:r>
      <w:r w:rsidRPr="005C554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C554D" w:rsidRPr="005C554D">
        <w:rPr>
          <w:rFonts w:ascii="Times New Roman" w:eastAsia="Calibri" w:hAnsi="Times New Roman" w:cs="Times New Roman"/>
          <w:sz w:val="27"/>
          <w:szCs w:val="27"/>
        </w:rPr>
        <w:t>администрация Шенкурского</w:t>
      </w:r>
      <w:proofErr w:type="gramEnd"/>
      <w:r w:rsidR="005C554D" w:rsidRPr="005C554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округа Архангельской области </w:t>
      </w:r>
      <w:proofErr w:type="spellStart"/>
      <w:proofErr w:type="gramStart"/>
      <w:r w:rsidR="005C554D" w:rsidRPr="005C554D">
        <w:rPr>
          <w:rFonts w:ascii="Times New Roman" w:eastAsia="Calibri" w:hAnsi="Times New Roman" w:cs="Times New Roman"/>
          <w:b/>
          <w:sz w:val="27"/>
          <w:szCs w:val="27"/>
        </w:rPr>
        <w:t>п</w:t>
      </w:r>
      <w:proofErr w:type="spellEnd"/>
      <w:proofErr w:type="gramEnd"/>
      <w:r w:rsidR="005C554D" w:rsidRPr="005C554D">
        <w:rPr>
          <w:rFonts w:ascii="Times New Roman" w:eastAsia="Calibri" w:hAnsi="Times New Roman" w:cs="Times New Roman"/>
          <w:b/>
          <w:sz w:val="27"/>
          <w:szCs w:val="27"/>
        </w:rPr>
        <w:t xml:space="preserve"> о с т а </w:t>
      </w:r>
      <w:proofErr w:type="spellStart"/>
      <w:r w:rsidR="005C554D" w:rsidRPr="005C554D">
        <w:rPr>
          <w:rFonts w:ascii="Times New Roman" w:eastAsia="Calibri" w:hAnsi="Times New Roman" w:cs="Times New Roman"/>
          <w:b/>
          <w:sz w:val="27"/>
          <w:szCs w:val="27"/>
        </w:rPr>
        <w:t>н</w:t>
      </w:r>
      <w:proofErr w:type="spellEnd"/>
      <w:r w:rsidR="005C554D" w:rsidRPr="005C554D">
        <w:rPr>
          <w:rFonts w:ascii="Times New Roman" w:eastAsia="Calibri" w:hAnsi="Times New Roman" w:cs="Times New Roman"/>
          <w:b/>
          <w:sz w:val="27"/>
          <w:szCs w:val="27"/>
        </w:rPr>
        <w:t xml:space="preserve"> о в л я е т:</w:t>
      </w:r>
    </w:p>
    <w:p w:rsidR="009B1FA3" w:rsidRDefault="009B1FA3" w:rsidP="009B1F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554D">
        <w:rPr>
          <w:rFonts w:ascii="Times New Roman" w:eastAsia="Calibri" w:hAnsi="Times New Roman" w:cs="Times New Roman"/>
          <w:sz w:val="27"/>
          <w:szCs w:val="27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Шенкурского муниципального округа Архангельской области на 202</w:t>
      </w:r>
      <w:r w:rsidR="006B2F69" w:rsidRPr="005C554D">
        <w:rPr>
          <w:rFonts w:ascii="Times New Roman" w:eastAsia="Calibri" w:hAnsi="Times New Roman" w:cs="Times New Roman"/>
          <w:sz w:val="27"/>
          <w:szCs w:val="27"/>
        </w:rPr>
        <w:t>5</w:t>
      </w:r>
      <w:r w:rsidRPr="005C554D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p w:rsidR="003C4517" w:rsidRPr="005C554D" w:rsidRDefault="003C4517" w:rsidP="009B1F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Признать утратившим силу постановление администрации Шенкурского муниципального округа Архангельско</w:t>
      </w:r>
      <w:r w:rsidR="003D6C16">
        <w:rPr>
          <w:rFonts w:ascii="Times New Roman" w:eastAsia="Calibri" w:hAnsi="Times New Roman" w:cs="Times New Roman"/>
          <w:sz w:val="27"/>
          <w:szCs w:val="27"/>
        </w:rPr>
        <w:t xml:space="preserve">й области </w:t>
      </w:r>
      <w:r w:rsidR="003D6C16">
        <w:rPr>
          <w:rFonts w:ascii="Times New Roman" w:eastAsia="Calibri" w:hAnsi="Times New Roman" w:cs="Times New Roman"/>
          <w:sz w:val="27"/>
          <w:szCs w:val="27"/>
        </w:rPr>
        <w:br/>
        <w:t>от 16 декабря 2024 года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923-па 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eastAsia="Calibri" w:hAnsi="Times New Roman" w:cs="Times New Roman"/>
          <w:sz w:val="27"/>
          <w:szCs w:val="27"/>
        </w:rPr>
        <w:br/>
        <w:t>при осуществлении муниципального земельного контроля на 2025 год».</w:t>
      </w:r>
    </w:p>
    <w:p w:rsidR="005C554D" w:rsidRPr="005C554D" w:rsidRDefault="005C554D" w:rsidP="009B1F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554D">
        <w:rPr>
          <w:rFonts w:ascii="Times New Roman" w:eastAsia="Calibri" w:hAnsi="Times New Roman" w:cs="Times New Roman"/>
          <w:sz w:val="27"/>
          <w:szCs w:val="27"/>
        </w:rPr>
        <w:t>Настоящее постановление вступает в силу после его официального обнародования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9B1FA3" w:rsidRPr="009B1FA3" w:rsidRDefault="009B1FA3" w:rsidP="009B1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FA3" w:rsidRPr="009B1FA3" w:rsidRDefault="009B1FA3" w:rsidP="009B1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FA3" w:rsidRPr="003C4517" w:rsidRDefault="009B1FA3" w:rsidP="009B1FA3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  <w:sectPr w:rsidR="009B1FA3" w:rsidRPr="003C4517" w:rsidSect="00F14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4517">
        <w:rPr>
          <w:rFonts w:ascii="Times New Roman" w:eastAsia="Calibri" w:hAnsi="Times New Roman" w:cs="Times New Roman"/>
          <w:b/>
          <w:sz w:val="27"/>
          <w:szCs w:val="27"/>
        </w:rPr>
        <w:t xml:space="preserve">Глава Шенкурского муниципального округа   </w:t>
      </w:r>
      <w:r w:rsidR="003C4517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</w:t>
      </w:r>
      <w:r w:rsidRPr="003C4517">
        <w:rPr>
          <w:rFonts w:ascii="Times New Roman" w:eastAsia="Calibri" w:hAnsi="Times New Roman" w:cs="Times New Roman"/>
          <w:b/>
          <w:sz w:val="27"/>
          <w:szCs w:val="27"/>
        </w:rPr>
        <w:t xml:space="preserve"> О.И. Красникова</w:t>
      </w:r>
    </w:p>
    <w:p w:rsidR="00A10236" w:rsidRPr="00A10236" w:rsidRDefault="00D41D4B" w:rsidP="00D41D4B">
      <w:pPr>
        <w:spacing w:after="0" w:line="240" w:lineRule="auto"/>
        <w:ind w:left="4536" w:hanging="1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02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D617A7" w:rsidRPr="00D617A7" w:rsidRDefault="003C4517" w:rsidP="00D617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617A7" w:rsidRDefault="00D617A7" w:rsidP="00D617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17A7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 округа</w:t>
      </w:r>
    </w:p>
    <w:p w:rsidR="003C4517" w:rsidRPr="00D617A7" w:rsidRDefault="003C4517" w:rsidP="00D617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5C554D" w:rsidRPr="005C554D" w:rsidRDefault="005C554D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55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20A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5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517">
        <w:rPr>
          <w:rFonts w:ascii="Times New Roman" w:eastAsia="Times New Roman" w:hAnsi="Times New Roman" w:cs="Times New Roman"/>
          <w:sz w:val="28"/>
          <w:szCs w:val="28"/>
        </w:rPr>
        <w:t>июля 2025</w:t>
      </w:r>
      <w:r w:rsidRPr="005C554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E20AF">
        <w:rPr>
          <w:rFonts w:ascii="Times New Roman" w:eastAsia="Times New Roman" w:hAnsi="Times New Roman" w:cs="Times New Roman"/>
          <w:sz w:val="28"/>
          <w:szCs w:val="28"/>
        </w:rPr>
        <w:t>484</w:t>
      </w:r>
      <w:r w:rsidRPr="005C554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41D4B" w:rsidRPr="00D41D4B" w:rsidRDefault="00D41D4B" w:rsidP="00D41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B0D61" w:rsidRDefault="00DB0D61" w:rsidP="00A449C2">
      <w:pPr>
        <w:spacing w:after="0" w:line="240" w:lineRule="auto"/>
        <w:ind w:left="4820" w:firstLine="1559"/>
        <w:rPr>
          <w:rFonts w:ascii="Times New Roman" w:eastAsia="Times New Roman" w:hAnsi="Times New Roman" w:cs="Times New Roman"/>
          <w:sz w:val="28"/>
        </w:rPr>
      </w:pPr>
    </w:p>
    <w:p w:rsidR="00DB0D61" w:rsidRPr="000F0C2A" w:rsidRDefault="000F0C2A" w:rsidP="000F0C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7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0D61" w:rsidRDefault="00B0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профилактики рисков причинения вреда (ущерба) охраняемым зако</w:t>
      </w:r>
      <w:r w:rsidR="006B2F69">
        <w:rPr>
          <w:rFonts w:ascii="Times New Roman" w:eastAsia="Times New Roman" w:hAnsi="Times New Roman" w:cs="Times New Roman"/>
          <w:b/>
          <w:sz w:val="28"/>
        </w:rPr>
        <w:t>ном ценностям при осуществлении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земельного контроля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6B2F69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B0D61" w:rsidRPr="00A449C2" w:rsidRDefault="00B06283" w:rsidP="00A4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449C2"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 w:rsidRPr="00A449C2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 w:rsidR="003C4517">
        <w:rPr>
          <w:rFonts w:ascii="Times New Roman" w:eastAsia="Times New Roman" w:hAnsi="Times New Roman" w:cs="Times New Roman"/>
          <w:color w:val="000000"/>
          <w:sz w:val="28"/>
        </w:rPr>
        <w:t xml:space="preserve">статьей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>44</w:t>
      </w:r>
      <w:r w:rsidRPr="00A449C2">
        <w:rPr>
          <w:rFonts w:ascii="Times New Roman" w:eastAsia="Times New Roman" w:hAnsi="Times New Roman" w:cs="Times New Roman"/>
          <w:sz w:val="28"/>
        </w:rPr>
        <w:t xml:space="preserve"> Федера</w:t>
      </w:r>
      <w:r w:rsidR="003D6C16">
        <w:rPr>
          <w:rFonts w:ascii="Times New Roman" w:eastAsia="Times New Roman" w:hAnsi="Times New Roman" w:cs="Times New Roman"/>
          <w:sz w:val="28"/>
        </w:rPr>
        <w:t>льного закона от 31 июля 2021 года</w:t>
      </w:r>
      <w:r w:rsidRPr="00A449C2">
        <w:rPr>
          <w:rFonts w:ascii="Times New Roman" w:eastAsia="Times New Roman" w:hAnsi="Times New Roman" w:cs="Times New Roman"/>
          <w:sz w:val="28"/>
        </w:rPr>
        <w:t xml:space="preserve"> </w:t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248-ФЗ «О государственном контроле (надзоре) и муниципальном контроле в Российской Федерации»,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Pr="00A449C2">
        <w:rPr>
          <w:rFonts w:ascii="Times New Roman" w:eastAsia="Times New Roman" w:hAnsi="Times New Roman" w:cs="Times New Roman"/>
          <w:sz w:val="28"/>
        </w:rPr>
        <w:t xml:space="preserve"> Правительства Российск</w:t>
      </w:r>
      <w:r w:rsidR="00A10236">
        <w:rPr>
          <w:rFonts w:ascii="Times New Roman" w:eastAsia="Times New Roman" w:hAnsi="Times New Roman" w:cs="Times New Roman"/>
          <w:sz w:val="28"/>
        </w:rPr>
        <w:t>ой Федерации от 25 июня 2021 года</w:t>
      </w:r>
      <w:r w:rsidRPr="00A449C2">
        <w:rPr>
          <w:rFonts w:ascii="Times New Roman" w:eastAsia="Times New Roman" w:hAnsi="Times New Roman" w:cs="Times New Roman"/>
          <w:sz w:val="28"/>
        </w:rPr>
        <w:br/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449C2"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Шенкурского муниципального округа Архангельской области</w:t>
      </w:r>
      <w:r w:rsidR="00A449C2">
        <w:rPr>
          <w:rFonts w:ascii="Times New Roman" w:eastAsia="Times New Roman" w:hAnsi="Times New Roman" w:cs="Times New Roman"/>
          <w:sz w:val="28"/>
        </w:rPr>
        <w:t>.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текущего состояния осуществления вида контроля</w:t>
      </w:r>
      <w:r>
        <w:rPr>
          <w:rFonts w:ascii="Times New Roman" w:eastAsia="Times New Roman" w:hAnsi="Times New Roman" w:cs="Times New Roman"/>
          <w:b/>
          <w:i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C4517" w:rsidRDefault="00B06283" w:rsidP="003C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4517">
        <w:rPr>
          <w:rFonts w:ascii="Times New Roman" w:eastAsia="Times New Roman" w:hAnsi="Times New Roman" w:cs="Times New Roman"/>
          <w:sz w:val="28"/>
        </w:rPr>
        <w:t>Объектами при осуществлении муниципального земельного контроля являются</w:t>
      </w:r>
      <w:r w:rsidR="003C4517">
        <w:rPr>
          <w:rFonts w:ascii="Times New Roman" w:eastAsia="Times New Roman" w:hAnsi="Times New Roman" w:cs="Times New Roman"/>
          <w:sz w:val="28"/>
        </w:rPr>
        <w:t>:</w:t>
      </w:r>
      <w:r w:rsidRPr="003C4517">
        <w:rPr>
          <w:rFonts w:ascii="Times New Roman" w:eastAsia="Times New Roman" w:hAnsi="Times New Roman" w:cs="Times New Roman"/>
          <w:sz w:val="28"/>
        </w:rPr>
        <w:t xml:space="preserve"> </w:t>
      </w:r>
    </w:p>
    <w:p w:rsidR="003C4517" w:rsidRPr="003C4517" w:rsidRDefault="003C4517" w:rsidP="003C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4517">
        <w:rPr>
          <w:rFonts w:ascii="Times New Roman" w:eastAsia="Times New Roman" w:hAnsi="Times New Roman" w:cs="Times New Roman"/>
          <w:sz w:val="28"/>
        </w:rPr>
        <w:t>1) земля как природный объект и природный ресурс;</w:t>
      </w:r>
    </w:p>
    <w:p w:rsidR="003C4517" w:rsidRPr="003C4517" w:rsidRDefault="003C4517" w:rsidP="003C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4517">
        <w:rPr>
          <w:rFonts w:ascii="Times New Roman" w:eastAsia="Times New Roman" w:hAnsi="Times New Roman" w:cs="Times New Roman"/>
          <w:sz w:val="28"/>
        </w:rPr>
        <w:t>2) земельные участки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3C4517">
        <w:rPr>
          <w:rFonts w:ascii="Times New Roman" w:eastAsia="Times New Roman" w:hAnsi="Times New Roman" w:cs="Times New Roman"/>
          <w:sz w:val="28"/>
        </w:rPr>
        <w:t xml:space="preserve"> расположенные в границах Шенкурского муниципально</w:t>
      </w:r>
      <w:r>
        <w:rPr>
          <w:rFonts w:ascii="Times New Roman" w:eastAsia="Times New Roman" w:hAnsi="Times New Roman" w:cs="Times New Roman"/>
          <w:sz w:val="28"/>
        </w:rPr>
        <w:t>го округа Архангельской области</w:t>
      </w:r>
      <w:r w:rsidRPr="003C4517">
        <w:rPr>
          <w:rFonts w:ascii="Times New Roman" w:eastAsia="Times New Roman" w:hAnsi="Times New Roman" w:cs="Times New Roman"/>
          <w:sz w:val="28"/>
        </w:rPr>
        <w:t>;</w:t>
      </w:r>
    </w:p>
    <w:p w:rsidR="003C4517" w:rsidRDefault="003C4517" w:rsidP="003C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4517"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 xml:space="preserve"> части земельных участков,</w:t>
      </w:r>
      <w:r w:rsidRPr="003C4517">
        <w:rPr>
          <w:rFonts w:ascii="Times New Roman" w:eastAsia="Times New Roman" w:hAnsi="Times New Roman" w:cs="Times New Roman"/>
          <w:sz w:val="28"/>
        </w:rPr>
        <w:t xml:space="preserve"> расположенные в границах Шенкурского муниципального округа Архангельской области.</w:t>
      </w:r>
    </w:p>
    <w:p w:rsidR="00F14D69" w:rsidRDefault="00F14D69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Контролируемыми лицами  при </w:t>
      </w:r>
      <w:r w:rsidRPr="00B06283">
        <w:rPr>
          <w:rFonts w:ascii="Times New Roman" w:eastAsia="Times New Roman" w:hAnsi="Times New Roman" w:cs="Times New Roman"/>
          <w:sz w:val="28"/>
        </w:rPr>
        <w:t xml:space="preserve">осуществлении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земельного </w:t>
      </w:r>
      <w:r w:rsidRPr="00B06283">
        <w:rPr>
          <w:rFonts w:ascii="Times New Roman" w:eastAsia="Times New Roman" w:hAnsi="Times New Roman" w:cs="Times New Roman"/>
          <w:sz w:val="28"/>
        </w:rPr>
        <w:t>контроля</w:t>
      </w:r>
      <w:r>
        <w:rPr>
          <w:rFonts w:ascii="Times New Roman" w:eastAsia="Times New Roman" w:hAnsi="Times New Roman" w:cs="Times New Roman"/>
          <w:sz w:val="28"/>
        </w:rPr>
        <w:t xml:space="preserve"> являются физические лица, юридические лица,</w:t>
      </w:r>
      <w:r w:rsidR="006C6B16">
        <w:rPr>
          <w:rFonts w:ascii="Times New Roman" w:eastAsia="Times New Roman" w:hAnsi="Times New Roman" w:cs="Times New Roman"/>
          <w:sz w:val="28"/>
        </w:rPr>
        <w:t xml:space="preserve"> индивидуальные предприниматели (далее – контролируемые лица).</w:t>
      </w:r>
    </w:p>
    <w:p w:rsidR="00E87BF2" w:rsidRDefault="00E87BF2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Главной задачей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83565" w:rsidRDefault="00E87BF2" w:rsidP="00C83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>За период с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рамках муниципального земель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 контроля были проведены 7 (семь) мероприятий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профилактике 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нарушения обязательных требований (контрольные (надзорные) мероприятия без взаимодействия) в виде наблюдения за соблюдением обязательных требований. По результатам проведенных контрол</w:t>
      </w:r>
      <w:r w:rsidR="00C83565">
        <w:rPr>
          <w:rFonts w:ascii="Times New Roman" w:eastAsia="Calibri" w:hAnsi="Times New Roman" w:cs="Times New Roman"/>
          <w:sz w:val="28"/>
          <w:szCs w:val="28"/>
          <w:lang w:eastAsia="en-US"/>
        </w:rPr>
        <w:t>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(надзорных) мероприятий было выявлено 5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объявлены предостережения о недопустимости нарушения обязательных требований.</w:t>
      </w:r>
    </w:p>
    <w:p w:rsidR="00C83565" w:rsidRDefault="00C83565" w:rsidP="00C835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Некоторыми контролируемыми лицами, в течение установленного в предостережении </w:t>
      </w:r>
      <w:r>
        <w:rPr>
          <w:rFonts w:ascii="Times New Roman" w:eastAsia="Times New Roman" w:hAnsi="Times New Roman" w:cs="Times New Roman"/>
          <w:sz w:val="28"/>
        </w:rPr>
        <w:t xml:space="preserve">о недопустимости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нарушения обязательных требований срока </w:t>
      </w:r>
      <w:r>
        <w:rPr>
          <w:rFonts w:ascii="Times New Roman" w:eastAsia="Times New Roman" w:hAnsi="Times New Roman" w:cs="Times New Roman"/>
          <w:sz w:val="28"/>
        </w:rPr>
        <w:t>приняты меры по обеспечению соблюдения требований земельного законодательства.</w:t>
      </w:r>
    </w:p>
    <w:p w:rsidR="006B2F69" w:rsidRPr="00C83565" w:rsidRDefault="006B2F69" w:rsidP="00C83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 лицами обязательных требований</w:t>
      </w:r>
      <w:r w:rsid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администрацией Шенкурского муниципального округа Архангельской области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с </w:t>
      </w:r>
      <w:r w:rsidRP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Pr="006068A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2024 год.</w:t>
      </w:r>
    </w:p>
    <w:p w:rsidR="00DB0D61" w:rsidRDefault="00B06283" w:rsidP="00606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профилактики нарушений обязательных требований на официальном сайте Шенкурского муниципального округа Архангельской области в информационно-телекоммуникационной сети «Интернет» обеспечено размещение информации </w:t>
      </w:r>
      <w:r w:rsidR="00F14D69">
        <w:rPr>
          <w:rFonts w:ascii="Times New Roman" w:eastAsia="Times New Roman" w:hAnsi="Times New Roman" w:cs="Times New Roman"/>
          <w:sz w:val="28"/>
        </w:rPr>
        <w:t xml:space="preserve">необходимой </w:t>
      </w:r>
      <w:r w:rsidR="001D6729">
        <w:rPr>
          <w:rFonts w:ascii="Times New Roman" w:eastAsia="Times New Roman" w:hAnsi="Times New Roman" w:cs="Times New Roman"/>
          <w:sz w:val="28"/>
        </w:rPr>
        <w:t xml:space="preserve">надзорному органу в рамках муниципального земельного контроля. </w:t>
      </w:r>
    </w:p>
    <w:p w:rsidR="00DB0D61" w:rsidRDefault="00B06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регулярной основе давались консультации в ходе личных приемов, а так же посредством телефонной связи и письменных ответов на обращения. </w:t>
      </w:r>
    </w:p>
    <w:p w:rsidR="00DB0D61" w:rsidRDefault="00DB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0D61" w:rsidRDefault="00B0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B0D61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Цель программы профилактики:</w:t>
      </w:r>
    </w:p>
    <w:p w:rsidR="00DB0D61" w:rsidRPr="00A449C2" w:rsidRDefault="003D6C16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565">
        <w:rPr>
          <w:rFonts w:ascii="Times New Roman" w:eastAsia="Times New Roman" w:hAnsi="Times New Roman" w:cs="Times New Roman"/>
          <w:sz w:val="28"/>
          <w:szCs w:val="28"/>
        </w:rPr>
        <w:t>достижение целевых значений одного или нескольких показателей результативности администрации Шенкурского муниципального округа Архангельской области</w:t>
      </w:r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B0D61" w:rsidRPr="00A449C2" w:rsidRDefault="003D6C16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</w:t>
      </w:r>
      <w:proofErr w:type="gramStart"/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DB0D61" w:rsidRPr="00A449C2" w:rsidRDefault="003D6C16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 xml:space="preserve"> мотивация к добросовестному поведению и, как следствие, снижение уровня вреда (ущерба) охраняемым законом ценностям;</w:t>
      </w:r>
    </w:p>
    <w:p w:rsidR="00AA108E" w:rsidRDefault="003D6C16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:rsidR="00C83565" w:rsidRPr="00A449C2" w:rsidRDefault="003D6C16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C83565">
        <w:rPr>
          <w:rFonts w:ascii="Times New Roman" w:eastAsia="Times New Roman" w:hAnsi="Times New Roman" w:cs="Times New Roman"/>
          <w:sz w:val="28"/>
          <w:szCs w:val="28"/>
        </w:rPr>
        <w:t xml:space="preserve"> снижение количества не устраненных нарушений обязательных требований;</w:t>
      </w:r>
    </w:p>
    <w:p w:rsidR="00AA108E" w:rsidRPr="00A449C2" w:rsidRDefault="003D6C16" w:rsidP="00A10236">
      <w:pPr>
        <w:pStyle w:val="a3"/>
        <w:tabs>
          <w:tab w:val="left" w:pos="10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C83565">
        <w:rPr>
          <w:sz w:val="28"/>
          <w:szCs w:val="28"/>
        </w:rPr>
        <w:t xml:space="preserve"> </w:t>
      </w:r>
      <w:r w:rsidR="00AA108E" w:rsidRPr="00A449C2">
        <w:rPr>
          <w:spacing w:val="-1"/>
          <w:sz w:val="28"/>
          <w:szCs w:val="28"/>
        </w:rPr>
        <w:t>создание</w:t>
      </w:r>
      <w:r w:rsidR="00AA108E" w:rsidRPr="00A449C2">
        <w:rPr>
          <w:spacing w:val="-7"/>
          <w:sz w:val="28"/>
          <w:szCs w:val="28"/>
        </w:rPr>
        <w:t xml:space="preserve"> </w:t>
      </w:r>
      <w:r w:rsidR="00AA108E" w:rsidRPr="00A449C2">
        <w:rPr>
          <w:spacing w:val="-1"/>
          <w:sz w:val="28"/>
          <w:szCs w:val="28"/>
        </w:rPr>
        <w:t>условий</w:t>
      </w:r>
      <w:r w:rsidR="00AA108E" w:rsidRPr="00A449C2">
        <w:rPr>
          <w:spacing w:val="-7"/>
          <w:sz w:val="28"/>
          <w:szCs w:val="28"/>
        </w:rPr>
        <w:t xml:space="preserve"> </w:t>
      </w:r>
      <w:r w:rsidR="00AA108E" w:rsidRPr="00A449C2">
        <w:rPr>
          <w:spacing w:val="-1"/>
          <w:sz w:val="28"/>
          <w:szCs w:val="28"/>
        </w:rPr>
        <w:t>для</w:t>
      </w:r>
      <w:r w:rsidR="00AA108E" w:rsidRPr="00A449C2">
        <w:rPr>
          <w:spacing w:val="-7"/>
          <w:sz w:val="28"/>
          <w:szCs w:val="28"/>
        </w:rPr>
        <w:t xml:space="preserve"> </w:t>
      </w:r>
      <w:r w:rsidR="00AA108E" w:rsidRPr="00A449C2">
        <w:rPr>
          <w:spacing w:val="-1"/>
          <w:sz w:val="28"/>
          <w:szCs w:val="28"/>
        </w:rPr>
        <w:t>доведения</w:t>
      </w:r>
      <w:r w:rsidR="00AA108E" w:rsidRPr="00A449C2">
        <w:rPr>
          <w:spacing w:val="-7"/>
          <w:sz w:val="28"/>
          <w:szCs w:val="28"/>
        </w:rPr>
        <w:t xml:space="preserve"> </w:t>
      </w:r>
      <w:r w:rsidR="00AA108E" w:rsidRPr="00A449C2">
        <w:rPr>
          <w:spacing w:val="-1"/>
          <w:sz w:val="28"/>
          <w:szCs w:val="28"/>
        </w:rPr>
        <w:t>обязательных</w:t>
      </w:r>
      <w:r w:rsidR="00AA108E" w:rsidRPr="00A449C2">
        <w:rPr>
          <w:spacing w:val="-8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требований</w:t>
      </w:r>
      <w:r w:rsidR="00AA108E" w:rsidRPr="00A449C2">
        <w:rPr>
          <w:spacing w:val="-8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до</w:t>
      </w:r>
      <w:r w:rsidR="00AA108E" w:rsidRPr="00A449C2">
        <w:rPr>
          <w:spacing w:val="-7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контролируемых</w:t>
      </w:r>
      <w:r w:rsidR="00AA108E" w:rsidRPr="00A449C2">
        <w:rPr>
          <w:spacing w:val="-7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лиц,</w:t>
      </w:r>
      <w:r w:rsidR="00AA108E" w:rsidRPr="00A449C2">
        <w:rPr>
          <w:spacing w:val="-63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повышение</w:t>
      </w:r>
      <w:r w:rsidR="00AA108E" w:rsidRPr="00A449C2">
        <w:rPr>
          <w:spacing w:val="-12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информированности</w:t>
      </w:r>
      <w:r w:rsidR="00AA108E" w:rsidRPr="00A449C2">
        <w:rPr>
          <w:spacing w:val="-10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о</w:t>
      </w:r>
      <w:r w:rsidR="00AA108E" w:rsidRPr="00A449C2">
        <w:rPr>
          <w:spacing w:val="-12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способах</w:t>
      </w:r>
      <w:r w:rsidR="00AA108E" w:rsidRPr="00A449C2">
        <w:rPr>
          <w:spacing w:val="-12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их</w:t>
      </w:r>
      <w:r w:rsidR="00AA108E" w:rsidRPr="00A449C2">
        <w:rPr>
          <w:spacing w:val="-11"/>
          <w:sz w:val="28"/>
          <w:szCs w:val="28"/>
        </w:rPr>
        <w:t xml:space="preserve"> </w:t>
      </w:r>
      <w:r w:rsidR="00AA108E" w:rsidRPr="00A449C2">
        <w:rPr>
          <w:sz w:val="28"/>
          <w:szCs w:val="28"/>
        </w:rPr>
        <w:t>соблюдения.</w:t>
      </w:r>
    </w:p>
    <w:p w:rsidR="00DB0D61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Задачи программы профилактики:</w:t>
      </w:r>
    </w:p>
    <w:p w:rsidR="00C83565" w:rsidRPr="00C83565" w:rsidRDefault="003D6C16" w:rsidP="00C83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8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565" w:rsidRPr="00C83565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и причинению вреда (ущерба) </w:t>
      </w:r>
      <w:r w:rsidR="00C83565" w:rsidRPr="00C83565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охраняемым законом ценностям, определение способов устранения или снижения рисков их возникновения;</w:t>
      </w:r>
    </w:p>
    <w:p w:rsidR="00C83565" w:rsidRPr="00A449C2" w:rsidRDefault="003D6C16" w:rsidP="00C83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8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565" w:rsidRPr="00C83565">
        <w:rPr>
          <w:rFonts w:ascii="Times New Roman" w:eastAsia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AA108E" w:rsidRPr="00A449C2" w:rsidRDefault="003D6C16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</w:t>
      </w:r>
      <w:r w:rsidR="00C835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предупреждение нарушения обязательных требований и (или) причинения вреда</w:t>
      </w:r>
      <w:r w:rsidR="00AA108E"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(ущерба)</w:t>
      </w:r>
      <w:r w:rsidR="00AA108E" w:rsidRPr="00A449C2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AA108E"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AA108E"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AA108E" w:rsidRPr="00A449C2" w:rsidRDefault="003D6C16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</w:t>
      </w:r>
      <w:r w:rsidR="00C835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r w:rsidR="00AA108E"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показателей</w:t>
      </w:r>
      <w:r w:rsidR="00AA108E"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="00AA108E"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A108E"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="00AA108E"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AA108E" w:rsidRPr="00A449C2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="00AA108E"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="00AA108E" w:rsidRPr="00A449C2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AA108E"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AA108E"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AA108E"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AA108E"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DB0D61" w:rsidRPr="00A449C2" w:rsidRDefault="003D6C16" w:rsidP="00A10236">
      <w:pPr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C8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283" w:rsidRPr="00A449C2">
        <w:rPr>
          <w:rFonts w:ascii="Times New Roman" w:eastAsia="Times New Roman" w:hAnsi="Times New Roman" w:cs="Times New Roman"/>
          <w:sz w:val="28"/>
          <w:szCs w:val="28"/>
        </w:rPr>
        <w:t>формирование у контролируемых лиц единого понимания требований законодательства.</w:t>
      </w:r>
    </w:p>
    <w:p w:rsidR="00DB0D61" w:rsidRDefault="00DB0D61">
      <w:pPr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00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DB0D61" w:rsidRDefault="00DB0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1)</w:t>
      </w:r>
      <w:r w:rsidRPr="001D6729">
        <w:rPr>
          <w:rFonts w:ascii="Times New Roman" w:eastAsia="Times New Roman" w:hAnsi="Times New Roman" w:cs="Times New Roman"/>
          <w:sz w:val="28"/>
        </w:rPr>
        <w:tab/>
        <w:t>информирование;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2)</w:t>
      </w:r>
      <w:r w:rsidRPr="001D6729">
        <w:rPr>
          <w:rFonts w:ascii="Times New Roman" w:eastAsia="Times New Roman" w:hAnsi="Times New Roman" w:cs="Times New Roman"/>
          <w:sz w:val="28"/>
        </w:rPr>
        <w:tab/>
        <w:t>объявление предостережения;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3)</w:t>
      </w:r>
      <w:r w:rsidRPr="001D6729">
        <w:rPr>
          <w:rFonts w:ascii="Times New Roman" w:eastAsia="Times New Roman" w:hAnsi="Times New Roman" w:cs="Times New Roman"/>
          <w:sz w:val="28"/>
        </w:rPr>
        <w:tab/>
        <w:t>консультирование.</w:t>
      </w:r>
    </w:p>
    <w:p w:rsidR="001D6729" w:rsidRDefault="001D6729" w:rsidP="00AA108E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ab/>
      </w:r>
      <w:r w:rsidRPr="001D6729"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p w:rsidR="00DB0D61" w:rsidRDefault="005C554D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реализации целей и задач, предусмотренных настоящей </w:t>
      </w:r>
      <w:r w:rsidR="00AA108E" w:rsidRPr="00AA108E">
        <w:rPr>
          <w:rFonts w:ascii="Times New Roman" w:eastAsia="Times New Roman" w:hAnsi="Times New Roman" w:cs="Times New Roman"/>
          <w:sz w:val="28"/>
        </w:rPr>
        <w:t>Программой, в очередном году предусмотрено проведение следующих профилактических мероприятий с определением сроко</w:t>
      </w:r>
      <w:r w:rsidR="001D6729">
        <w:rPr>
          <w:rFonts w:ascii="Times New Roman" w:eastAsia="Times New Roman" w:hAnsi="Times New Roman" w:cs="Times New Roman"/>
          <w:sz w:val="28"/>
        </w:rPr>
        <w:t>в (периодичности) их проведен</w:t>
      </w:r>
      <w:r>
        <w:rPr>
          <w:rFonts w:ascii="Times New Roman" w:eastAsia="Times New Roman" w:hAnsi="Times New Roman" w:cs="Times New Roman"/>
          <w:sz w:val="28"/>
        </w:rPr>
        <w:t>ия:</w:t>
      </w:r>
    </w:p>
    <w:p w:rsidR="00CE3834" w:rsidRPr="00AA108E" w:rsidRDefault="00CE3834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424" w:type="dxa"/>
        <w:tblInd w:w="52" w:type="dxa"/>
        <w:tblCellMar>
          <w:left w:w="10" w:type="dxa"/>
          <w:right w:w="10" w:type="dxa"/>
        </w:tblCellMar>
        <w:tblLook w:val="04A0"/>
      </w:tblPr>
      <w:tblGrid>
        <w:gridCol w:w="3129"/>
        <w:gridCol w:w="2693"/>
        <w:gridCol w:w="66"/>
        <w:gridCol w:w="3536"/>
      </w:tblGrid>
      <w:tr w:rsidR="00DB0D61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DB0D61" w:rsidRPr="00CE3834" w:rsidTr="00CE3834">
        <w:trPr>
          <w:trHeight w:val="1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DB0D61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6283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календарных дней со дня актуализации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1D6729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DB0D61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06283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трех календарных дней со дня изменения формы проверочного листа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1D6729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F836B8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F836B8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1.3. Актуализация и размещение на сайте актуальной редакции руководства по соблюдению обязательных требований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6B8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календарных дней со дня утверждения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F836B8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F836B8" w:rsidRPr="00CE3834" w:rsidTr="00CE3834">
        <w:trPr>
          <w:trHeight w:val="304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F836B8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682950" w:rsidRPr="00CE3834" w:rsidTr="00CE3834">
        <w:trPr>
          <w:trHeight w:val="848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о телефону – в часы работы контрольного (надзорного) органа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При поступлении обращения </w:t>
            </w:r>
          </w:p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 контролируемого лица по вопросам связанным </w:t>
            </w:r>
          </w:p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 организацией </w:t>
            </w:r>
          </w:p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 осуществлением</w:t>
            </w:r>
          </w:p>
          <w:p w:rsidR="00682950" w:rsidRPr="00CE3834" w:rsidRDefault="00682950">
            <w:pPr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муниципального земельного контроля</w:t>
            </w:r>
          </w:p>
          <w:p w:rsidR="00682950" w:rsidRPr="00CE3834" w:rsidRDefault="00682950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>
            <w:pPr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  <w:p w:rsidR="00682950" w:rsidRPr="00CE3834" w:rsidRDefault="00682950" w:rsidP="00F83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2950" w:rsidRPr="00CE3834" w:rsidTr="00CE3834">
        <w:trPr>
          <w:trHeight w:val="549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C8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83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</w:t>
            </w:r>
            <w:r w:rsid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нц-связи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>
            <w:pPr>
              <w:rPr>
                <w:sz w:val="24"/>
                <w:szCs w:val="24"/>
              </w:rPr>
            </w:pPr>
          </w:p>
        </w:tc>
      </w:tr>
      <w:tr w:rsidR="00682950" w:rsidRPr="00CE3834" w:rsidTr="002A402B">
        <w:trPr>
          <w:trHeight w:val="842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C8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83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а личном приеме – в соответствии с графиком личного приема граждан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>
            <w:pPr>
              <w:rPr>
                <w:sz w:val="24"/>
                <w:szCs w:val="24"/>
              </w:rPr>
            </w:pPr>
          </w:p>
        </w:tc>
      </w:tr>
      <w:tr w:rsidR="00682950" w:rsidRPr="00CE3834" w:rsidTr="002A402B"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C8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83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ходе проведения профилактических визитов, контрольных (надзорных) мероприятий – при взаимодействии с контролируемыми лицами и их представителями по вопросам проведения в отношении контролируемого лица соответствующего мероприятия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2950" w:rsidRPr="00CE3834" w:rsidTr="002A402B">
        <w:trPr>
          <w:trHeight w:val="274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C83565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proofErr w:type="gramStart"/>
            <w:r w:rsidR="005C5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6F27" w:rsidRPr="00CE3834" w:rsidTr="002A402B">
        <w:trPr>
          <w:trHeight w:val="274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F6F27" w:rsidRDefault="008953F4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6F27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F27" w:rsidRPr="00CE3834" w:rsidRDefault="009F6F27" w:rsidP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36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F6F27" w:rsidRPr="00CE3834" w:rsidRDefault="009F6F27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CE3834" w:rsidRPr="00CE3834" w:rsidTr="00CE3834">
        <w:trPr>
          <w:trHeight w:val="698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834" w:rsidRDefault="008953F4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3834" w:rsidRPr="008953F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Профилактический визит</w:t>
            </w:r>
            <w:r w:rsidR="00FF3A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3A46" w:rsidRDefault="00FF3A46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обязательный профилактический визит;</w:t>
            </w:r>
          </w:p>
          <w:p w:rsidR="00FF3A46" w:rsidRPr="009F6F27" w:rsidRDefault="00FF3A46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профилактический визит по инициативе контролируемого лица.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34" w:rsidRPr="00FF3A46" w:rsidRDefault="00FF3A46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4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объектов муниципального контроля, отнесенных к категории среднего, умеренного и низкого риска, обязательные профилактические визиты, предусмотренные частью 2 статьи 25 Федерального закона № 248-ФЗ, не проводятся.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E3834" w:rsidRPr="00CE3834" w:rsidRDefault="00CE3834" w:rsidP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</w:tbl>
    <w:p w:rsidR="00DB0D61" w:rsidRPr="001D6729" w:rsidRDefault="00DB0D61" w:rsidP="00A449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Pr="006C6B16" w:rsidRDefault="00B062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6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B0D61" w:rsidRDefault="00DB0D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46" w:rsidRDefault="00FF3A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46" w:rsidRPr="006C6B16" w:rsidRDefault="00FF3A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799"/>
        <w:gridCol w:w="2552"/>
      </w:tblGrid>
      <w:tr w:rsidR="00DB0D61" w:rsidRPr="00CE383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0D61" w:rsidRPr="00CE3834">
        <w:trPr>
          <w:trHeight w:val="143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 w:rsidR="005C554D" w:rsidRPr="005C554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0D61" w:rsidRPr="00CE3834">
        <w:trPr>
          <w:trHeight w:val="4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запланированных</w:t>
            </w:r>
          </w:p>
        </w:tc>
      </w:tr>
      <w:tr w:rsidR="00DB0D61" w:rsidRPr="00CE383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F71D25" w:rsidRDefault="00B06283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8953F4">
              <w:rPr>
                <w:rFonts w:ascii="Times New Roman" w:eastAsia="Times New Roman" w:hAnsi="Times New Roman" w:cs="Times New Roman"/>
                <w:sz w:val="24"/>
                <w:szCs w:val="24"/>
              </w:rPr>
              <w:t>3. Снижение доли какого-либо нарушения в расчете на одно контрольное мероприятие/одно контролируемое лицо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5 % </w:t>
            </w:r>
          </w:p>
        </w:tc>
      </w:tr>
    </w:tbl>
    <w:p w:rsidR="00DB0D61" w:rsidRPr="00CE3834" w:rsidRDefault="00DB0D61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B0D61" w:rsidRPr="00CE3834" w:rsidSect="00A449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2A" w:rsidRDefault="007C6E2A" w:rsidP="006B2F69">
      <w:pPr>
        <w:spacing w:after="0" w:line="240" w:lineRule="auto"/>
      </w:pPr>
      <w:r>
        <w:separator/>
      </w:r>
    </w:p>
  </w:endnote>
  <w:endnote w:type="continuationSeparator" w:id="0">
    <w:p w:rsidR="007C6E2A" w:rsidRDefault="007C6E2A" w:rsidP="006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2A" w:rsidRDefault="007C6E2A" w:rsidP="006B2F69">
      <w:pPr>
        <w:spacing w:after="0" w:line="240" w:lineRule="auto"/>
      </w:pPr>
      <w:r>
        <w:separator/>
      </w:r>
    </w:p>
  </w:footnote>
  <w:footnote w:type="continuationSeparator" w:id="0">
    <w:p w:rsidR="007C6E2A" w:rsidRDefault="007C6E2A" w:rsidP="006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5"/>
    <w:multiLevelType w:val="hybridMultilevel"/>
    <w:tmpl w:val="41A2494C"/>
    <w:lvl w:ilvl="0" w:tplc="5F5E2F46">
      <w:start w:val="1"/>
      <w:numFmt w:val="decimal"/>
      <w:lvlText w:val="%1."/>
      <w:lvlJc w:val="left"/>
      <w:pPr>
        <w:ind w:left="116" w:hanging="19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8EEDE7A">
      <w:numFmt w:val="bullet"/>
      <w:lvlText w:val="•"/>
      <w:lvlJc w:val="left"/>
      <w:pPr>
        <w:ind w:left="1162" w:hanging="193"/>
      </w:pPr>
      <w:rPr>
        <w:rFonts w:hint="default"/>
        <w:lang w:val="ru-RU" w:eastAsia="en-US" w:bidi="ar-SA"/>
      </w:rPr>
    </w:lvl>
    <w:lvl w:ilvl="2" w:tplc="8EB8A644">
      <w:numFmt w:val="bullet"/>
      <w:lvlText w:val="•"/>
      <w:lvlJc w:val="left"/>
      <w:pPr>
        <w:ind w:left="2205" w:hanging="193"/>
      </w:pPr>
      <w:rPr>
        <w:rFonts w:hint="default"/>
        <w:lang w:val="ru-RU" w:eastAsia="en-US" w:bidi="ar-SA"/>
      </w:rPr>
    </w:lvl>
    <w:lvl w:ilvl="3" w:tplc="1DA22422">
      <w:numFmt w:val="bullet"/>
      <w:lvlText w:val="•"/>
      <w:lvlJc w:val="left"/>
      <w:pPr>
        <w:ind w:left="3247" w:hanging="193"/>
      </w:pPr>
      <w:rPr>
        <w:rFonts w:hint="default"/>
        <w:lang w:val="ru-RU" w:eastAsia="en-US" w:bidi="ar-SA"/>
      </w:rPr>
    </w:lvl>
    <w:lvl w:ilvl="4" w:tplc="A7C82908">
      <w:numFmt w:val="bullet"/>
      <w:lvlText w:val="•"/>
      <w:lvlJc w:val="left"/>
      <w:pPr>
        <w:ind w:left="4290" w:hanging="193"/>
      </w:pPr>
      <w:rPr>
        <w:rFonts w:hint="default"/>
        <w:lang w:val="ru-RU" w:eastAsia="en-US" w:bidi="ar-SA"/>
      </w:rPr>
    </w:lvl>
    <w:lvl w:ilvl="5" w:tplc="72386DD4">
      <w:numFmt w:val="bullet"/>
      <w:lvlText w:val="•"/>
      <w:lvlJc w:val="left"/>
      <w:pPr>
        <w:ind w:left="5333" w:hanging="193"/>
      </w:pPr>
      <w:rPr>
        <w:rFonts w:hint="default"/>
        <w:lang w:val="ru-RU" w:eastAsia="en-US" w:bidi="ar-SA"/>
      </w:rPr>
    </w:lvl>
    <w:lvl w:ilvl="6" w:tplc="EAB601B6">
      <w:numFmt w:val="bullet"/>
      <w:lvlText w:val="•"/>
      <w:lvlJc w:val="left"/>
      <w:pPr>
        <w:ind w:left="6375" w:hanging="193"/>
      </w:pPr>
      <w:rPr>
        <w:rFonts w:hint="default"/>
        <w:lang w:val="ru-RU" w:eastAsia="en-US" w:bidi="ar-SA"/>
      </w:rPr>
    </w:lvl>
    <w:lvl w:ilvl="7" w:tplc="F3E41DC2">
      <w:numFmt w:val="bullet"/>
      <w:lvlText w:val="•"/>
      <w:lvlJc w:val="left"/>
      <w:pPr>
        <w:ind w:left="7418" w:hanging="193"/>
      </w:pPr>
      <w:rPr>
        <w:rFonts w:hint="default"/>
        <w:lang w:val="ru-RU" w:eastAsia="en-US" w:bidi="ar-SA"/>
      </w:rPr>
    </w:lvl>
    <w:lvl w:ilvl="8" w:tplc="0488527E">
      <w:numFmt w:val="bullet"/>
      <w:lvlText w:val="•"/>
      <w:lvlJc w:val="left"/>
      <w:pPr>
        <w:ind w:left="8460" w:hanging="193"/>
      </w:pPr>
      <w:rPr>
        <w:rFonts w:hint="default"/>
        <w:lang w:val="ru-RU" w:eastAsia="en-US" w:bidi="ar-SA"/>
      </w:rPr>
    </w:lvl>
  </w:abstractNum>
  <w:abstractNum w:abstractNumId="1">
    <w:nsid w:val="06732BF2"/>
    <w:multiLevelType w:val="hybridMultilevel"/>
    <w:tmpl w:val="3BB29996"/>
    <w:lvl w:ilvl="0" w:tplc="B2CA5BA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DE6122C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872C4224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DC320E10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F2C4FD36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C04A804C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63F05DFE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498CD106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F0A78DC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abstractNum w:abstractNumId="2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45EA3"/>
    <w:multiLevelType w:val="hybridMultilevel"/>
    <w:tmpl w:val="A1968486"/>
    <w:lvl w:ilvl="0" w:tplc="753A8D9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569760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ED5C92AE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C298BFF8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0856335C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E0FA63B0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BA165314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B148B514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1361634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D61"/>
    <w:rsid w:val="00000656"/>
    <w:rsid w:val="00006DF6"/>
    <w:rsid w:val="000A2530"/>
    <w:rsid w:val="000F0C2A"/>
    <w:rsid w:val="001A08A0"/>
    <w:rsid w:val="001A0ADC"/>
    <w:rsid w:val="001D6729"/>
    <w:rsid w:val="00234B04"/>
    <w:rsid w:val="002901FD"/>
    <w:rsid w:val="002F3AF4"/>
    <w:rsid w:val="00324F51"/>
    <w:rsid w:val="00386624"/>
    <w:rsid w:val="003C4517"/>
    <w:rsid w:val="003D6C16"/>
    <w:rsid w:val="00582D41"/>
    <w:rsid w:val="005C554D"/>
    <w:rsid w:val="005D43F4"/>
    <w:rsid w:val="006068A6"/>
    <w:rsid w:val="00682950"/>
    <w:rsid w:val="006B2F69"/>
    <w:rsid w:val="006C6B16"/>
    <w:rsid w:val="006D0826"/>
    <w:rsid w:val="006E4083"/>
    <w:rsid w:val="00793C3F"/>
    <w:rsid w:val="007C6E2A"/>
    <w:rsid w:val="008203EB"/>
    <w:rsid w:val="008953F4"/>
    <w:rsid w:val="008D7194"/>
    <w:rsid w:val="008E20AF"/>
    <w:rsid w:val="00984B7C"/>
    <w:rsid w:val="009B1FA3"/>
    <w:rsid w:val="009F3EDE"/>
    <w:rsid w:val="009F6F27"/>
    <w:rsid w:val="00A10236"/>
    <w:rsid w:val="00A449C2"/>
    <w:rsid w:val="00A44AFA"/>
    <w:rsid w:val="00A62262"/>
    <w:rsid w:val="00A7022C"/>
    <w:rsid w:val="00AA108E"/>
    <w:rsid w:val="00AD2964"/>
    <w:rsid w:val="00B06283"/>
    <w:rsid w:val="00B83B6E"/>
    <w:rsid w:val="00B86ADE"/>
    <w:rsid w:val="00BB057A"/>
    <w:rsid w:val="00BD5104"/>
    <w:rsid w:val="00C83565"/>
    <w:rsid w:val="00C937B5"/>
    <w:rsid w:val="00CE3834"/>
    <w:rsid w:val="00CF1E17"/>
    <w:rsid w:val="00D41D4B"/>
    <w:rsid w:val="00D617A7"/>
    <w:rsid w:val="00DB0D61"/>
    <w:rsid w:val="00E25D76"/>
    <w:rsid w:val="00E37BC6"/>
    <w:rsid w:val="00E61F54"/>
    <w:rsid w:val="00E87BF2"/>
    <w:rsid w:val="00F14D69"/>
    <w:rsid w:val="00F71D25"/>
    <w:rsid w:val="00F836B8"/>
    <w:rsid w:val="00F9388F"/>
    <w:rsid w:val="00FF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08E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rsid w:val="00D41D4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41D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rsid w:val="006B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6B2F6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6B2F6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B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2F69"/>
  </w:style>
  <w:style w:type="paragraph" w:styleId="ab">
    <w:name w:val="footer"/>
    <w:basedOn w:val="a"/>
    <w:link w:val="ac"/>
    <w:uiPriority w:val="99"/>
    <w:semiHidden/>
    <w:unhideWhenUsed/>
    <w:rsid w:val="006B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2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Семушина Агата Александровна</dc:creator>
  <cp:lastModifiedBy>РайАдм - Семушина Агата Александровна</cp:lastModifiedBy>
  <cp:revision>2</cp:revision>
  <cp:lastPrinted>2024-09-27T08:20:00Z</cp:lastPrinted>
  <dcterms:created xsi:type="dcterms:W3CDTF">2025-07-02T11:35:00Z</dcterms:created>
  <dcterms:modified xsi:type="dcterms:W3CDTF">2025-07-02T11:35:00Z</dcterms:modified>
</cp:coreProperties>
</file>