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F" w:rsidRPr="00414303" w:rsidRDefault="00414303" w:rsidP="0041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03">
        <w:rPr>
          <w:rFonts w:ascii="Times New Roman" w:hAnsi="Times New Roman" w:cs="Times New Roman"/>
          <w:b/>
          <w:sz w:val="28"/>
          <w:szCs w:val="28"/>
        </w:rPr>
        <w:t>Конституционный суд обязал законодателя устранить пробел в вопросе привлечения к административной ответственности за вождение в состоянии опьянения от лекарственных препаратов.</w:t>
      </w:r>
    </w:p>
    <w:p w:rsidR="00414303" w:rsidRDefault="00414303" w:rsidP="00492C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03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Российской Федерации от 24.11.2022 № 51-п «По делу о проверке конституционности примечания к </w:t>
      </w:r>
      <w:r>
        <w:rPr>
          <w:rFonts w:ascii="Times New Roman" w:hAnsi="Times New Roman" w:cs="Times New Roman"/>
          <w:sz w:val="28"/>
          <w:szCs w:val="28"/>
        </w:rPr>
        <w:br/>
      </w:r>
      <w:r w:rsidRPr="00414303">
        <w:rPr>
          <w:rFonts w:ascii="Times New Roman" w:hAnsi="Times New Roman" w:cs="Times New Roman"/>
          <w:sz w:val="28"/>
          <w:szCs w:val="28"/>
        </w:rPr>
        <w:t xml:space="preserve">ст. 12.8 Кодекса Российской Федерации об административных правонарушениях в связи с запросом </w:t>
      </w:r>
      <w:proofErr w:type="spellStart"/>
      <w:r w:rsidRPr="00414303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414303">
        <w:rPr>
          <w:rFonts w:ascii="Times New Roman" w:hAnsi="Times New Roman" w:cs="Times New Roman"/>
          <w:sz w:val="28"/>
          <w:szCs w:val="28"/>
        </w:rPr>
        <w:t xml:space="preserve"> городского суда Ямало-Ненецкого автономного округа» признано не 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1430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примечание к ст. 12.8 КоАП РФ в той мере, в какой в нем содержится пробел, </w:t>
      </w:r>
      <w:r w:rsidRPr="0041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препятствующий привлечению к административной ответственности за управление транспортным средством в состоянии опьянения в случае, когда по результатам медицинского освидетельствования на состояние опьянения в организме водителя обнаруживаются входящие в состав лекарственных препаратов вещества, не относящиеся к этиловому спирту, наркотическим средствам и психотропным веществам, но могущие ухудшать его внимание и реакцию, что при попытках его восполнения порождает риск неоднозначного истолкования и противоречивого применения данного примечания в производстве по делам об административных правонарушениях в области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303" w:rsidRDefault="00414303" w:rsidP="00492C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мнению Конституционного Суда РФ</w:t>
      </w:r>
      <w:r w:rsidR="004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</w:t>
      </w:r>
      <w:r w:rsidR="00492C97" w:rsidRPr="004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его расширительной интерпретации, допускающей распространение на случаи употребления лекарственных препаратов, не содержащих этиловый спирт, наркотические средства и психотропные вещества.</w:t>
      </w:r>
    </w:p>
    <w:p w:rsidR="00414303" w:rsidRPr="00414303" w:rsidRDefault="00414303" w:rsidP="00492C9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49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Конституционный Суд РФ </w:t>
      </w:r>
      <w:r w:rsidR="004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 </w:t>
      </w:r>
      <w:r w:rsidR="004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постановлении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 до </w:t>
      </w:r>
      <w:r w:rsidRPr="00414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законодательство необходимых изменений управление транспортным средством лицом, употребившим лекарственные препараты, не содержащие этилового спирта, наркотических средств и психотропных веществ, не может служить основанием для привлечения к ответственности, предусмотренной статьей 12.8 и частью 3 статьи 12.27 КоАП Российской Федерации.</w:t>
      </w:r>
    </w:p>
    <w:p w:rsidR="00414303" w:rsidRDefault="00414303"/>
    <w:sectPr w:rsidR="0041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3"/>
    <w:rsid w:val="00414303"/>
    <w:rsid w:val="00492C97"/>
    <w:rsid w:val="006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434"/>
  <w15:chartTrackingRefBased/>
  <w15:docId w15:val="{4E8E1D06-6C53-4A15-860F-0FE13FE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1</cp:revision>
  <dcterms:created xsi:type="dcterms:W3CDTF">2022-12-01T14:48:00Z</dcterms:created>
  <dcterms:modified xsi:type="dcterms:W3CDTF">2022-12-01T15:03:00Z</dcterms:modified>
</cp:coreProperties>
</file>