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4691" w:rsidRDefault="009F75F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-124460</wp:posOffset>
                </wp:positionV>
                <wp:extent cx="6391275" cy="9848850"/>
                <wp:effectExtent l="38100" t="38100" r="38100" b="38100"/>
                <wp:wrapNone/>
                <wp:docPr id="5540490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9848850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4EA58" id="Rectangle 2" o:spid="_x0000_s1026" style="position:absolute;margin-left:-9.4pt;margin-top:-9.8pt;width:503.25pt;height:7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dHQwIAAG0EAAAOAAAAZHJzL2Uyb0RvYy54bWysVNtuGjEQfa/Uf7D8XpalkJBVliiCpqqU&#10;XqSkHzB4vawV2+PahoV+fcdeILR9q8qDZXvWZ2bOOcPt3d5otpM+KLQ1L0djzqQV2Ci7qfn354d3&#10;c85CBNuARitrfpCB3y3evrntXSUn2KFupGcEYkPVu5p3MbqqKILopIEwQictBVv0BiId/aZoPPSE&#10;bnQxGY+vih594zwKGQLdroYgX2T8tpUifm3bICPTNafaYl59XtdpLRa3UG08uE6JYxnwD1UYUJaS&#10;nqFWEIFtvfoLyijhMWAbRwJNgW2rhMw9UDfl+I9unjpwMvdC5AR3pin8P1jxZffkvvlUenCPKF4C&#10;s7jswG7kvffYdxIaSlcmooreher8IB0CPWXr/jM2JC1sI2YO9q03CZC6Y/tM9eFMtdxHJujy6v1N&#10;ObmecSYodjOfzuezLEYB1em58yF+lGhY2tTck5YZHnaPIaZyoDp9krJZfFBaZz21ZX1KMRuT5MK4&#10;puaR9H157kglBnpDVhXRZ7SAWjXpZaYg2U4utWc7IMOAENLGMn+nt4baHO7LcfoN3qF7cthwf+og&#10;uzfB5CJ/y5AqXkHohgc5NOAYFWkQtDI1n1/AJ/4/2Ca3FUHpYU+ta5sKltniRz5OiiTzh2qNzYHU&#10;8Th4nmaUNh36n5z15Peahx9b8JIz/cmSwjfldJoGJB+ms+sJHfxlZH0ZASsIimglOvN2GYeh2jqv&#10;Nh1lGlizeE+uaFXW67Wqo5fI05mh4/ylobk8569e/yUWvwAAAP//AwBQSwMEFAAGAAgAAAAhAPwT&#10;/pLhAAAADAEAAA8AAABkcnMvZG93bnJldi54bWxMj8FOwzAMhu9IvENkJG5bWja6rjSdNiQ4gURX&#10;HiBtTFtonKnJtsLT453gZsuffn9/vpnsIE44+t6RgngegUBqnOmpVfBePc1SED5oMnpwhAq+0cOm&#10;uL7KdWbcmUo87UMrOIR8phV0IRwyKX3TodV+7g5IfPtwo9WB17GVZtRnDreDvIuiRFrdE3/o9AEf&#10;O2y+9kerIKl2ry/P9Lko60mmP0vzVpW7rVK3N9P2AUTAKfzBcNFndSjYqXZHMl4MCmZxyurhMqwT&#10;EEys09UKRM3o/SJegixy+b9E8QsAAP//AwBQSwECLQAUAAYACAAAACEAtoM4kv4AAADhAQAAEwAA&#10;AAAAAAAAAAAAAAAAAAAAW0NvbnRlbnRfVHlwZXNdLnhtbFBLAQItABQABgAIAAAAIQA4/SH/1gAA&#10;AJQBAAALAAAAAAAAAAAAAAAAAC8BAABfcmVscy8ucmVsc1BLAQItABQABgAIAAAAIQBiPXdHQwIA&#10;AG0EAAAOAAAAAAAAAAAAAAAAAC4CAABkcnMvZTJvRG9jLnhtbFBLAQItABQABgAIAAAAIQD8E/6S&#10;4QAAAAwBAAAPAAAAAAAAAAAAAAAAAJ0EAABkcnMvZG93bnJldi54bWxQSwUGAAAAAAQABADzAAAA&#10;qwUAAAAA&#10;" filled="f" fillcolor="white [3201]" strokecolor="#4472c4 [3204]" strokeweight="5pt">
                <v:stroke linestyle="thickThin"/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6181725" cy="1400175"/>
                <wp:effectExtent l="0" t="0" r="0" b="0"/>
                <wp:docPr id="827562897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1725" cy="1400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75F8" w:rsidRPr="00622B08" w:rsidRDefault="009F75F8" w:rsidP="009F75F8">
                            <w:pPr>
                              <w:jc w:val="center"/>
                              <w:rPr>
                                <w:rFonts w:ascii="Arial Black" w:hAnsi="Arial Black"/>
                                <w:color w:val="BDD6EE" w:themeColor="accent5" w:themeTint="66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622B08">
                              <w:rPr>
                                <w:rFonts w:ascii="Arial Black" w:hAnsi="Arial Black"/>
                                <w:color w:val="BDD6EE" w:themeColor="accent5" w:themeTint="66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Экспозиция проектов</w:t>
                            </w:r>
                          </w:p>
                          <w:p w:rsidR="009F75F8" w:rsidRPr="00622B08" w:rsidRDefault="009F75F8" w:rsidP="009F75F8">
                            <w:pPr>
                              <w:jc w:val="center"/>
                              <w:rPr>
                                <w:rFonts w:ascii="Arial Black" w:hAnsi="Arial Black"/>
                                <w:color w:val="BDD6EE" w:themeColor="accent5" w:themeTint="66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B08">
                              <w:rPr>
                                <w:rFonts w:ascii="Arial Black" w:hAnsi="Arial Black"/>
                                <w:color w:val="BDD6EE" w:themeColor="accent5" w:themeTint="66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генерального плана и правил землепользования и застройки</w:t>
                            </w:r>
                          </w:p>
                          <w:p w:rsidR="009F75F8" w:rsidRPr="00622B08" w:rsidRDefault="00D218F5" w:rsidP="009F75F8">
                            <w:pPr>
                              <w:jc w:val="center"/>
                              <w:rPr>
                                <w:rFonts w:ascii="Arial Black" w:hAnsi="Arial Black"/>
                                <w:color w:val="BDD6EE" w:themeColor="accent5" w:themeTint="66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BDD6EE" w:themeColor="accent5" w:themeTint="66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Шенкурского</w:t>
                            </w:r>
                            <w:r w:rsidR="009F75F8" w:rsidRPr="00622B08">
                              <w:rPr>
                                <w:rFonts w:ascii="Arial Black" w:hAnsi="Arial Black"/>
                                <w:color w:val="BDD6EE" w:themeColor="accent5" w:themeTint="66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муниципального округа Архангельской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width:486.7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Vl7QEAALYDAAAOAAAAZHJzL2Uyb0RvYy54bWysU01v2zAMvQ/YfxB0X2wHS1sYcYqsXXfp&#10;tgLN0DOjj9ibJWqSEjv/fpTipMN2G+aDYFHU43vk0/J2ND07KB86tA2vZiVnygqUnd01/Nvm4d0N&#10;ZyGCldCjVQ0/qsBvV2/fLAdXqzm22EvlGYHYUA+u4W2Mri6KIFplIMzQKUuHGr2BSFu/K6SHgdBN&#10;X8zL8qoY0EvnUagQKHp/OuSrjK+1EvGr1kFF1jecuMW8+rxu01qsllDvPLi2ExMN+AcWBjpLRS9Q&#10;9xCB7X33F5TphMeAOs4EmgK17oTKGkhNVf6h5rkFp7IWak5wlzaF/wcrvhye3ZNncfyAIw0wiwju&#10;EcWPwCzetWB3au09Dq0CSYUrfglnepujo7Hm6EaN8aPsqMdV6msxuFBP+GkeoQ6p0nb4jJKuwD5i&#10;rjZqb1LrqBmMKNCUjpfJECITFLyqbqrr+YIzQWfV+7Ksrhe5BtTn686H+EmhYemn4Z5Gn+Hh8Bhi&#10;ogP1OWXiluiciMVxO1JK4rhFeSSWA1mi4eHnHrwixXtzh+Qgkqk9mhfy3NpnnYl4gt2ML+DdVDsS&#10;7af+bIlMIHtDMgsmSZffCcj05LQD9GxR0jepmZInsifUdDe4NfXroctKXnlOSsgcWeBk5OS+3/c5&#10;6/W5rX4BAAD//wMAUEsDBBQABgAIAAAAIQCyqt1A2wAAAAUBAAAPAAAAZHJzL2Rvd25yZXYueG1s&#10;TI/NTsMwEITvSLyDtUjcqN2gAE3jVBU/EgcuLeG+jU0cEa+jeNukb4/hApeVRjOa+bbczL4XJzvG&#10;LpCG5UKBsNQE01GroX5/uXkAERnJYB/IajjbCJvq8qLEwoSJdva051akEooFanDMQyFlbJz1GBdh&#10;sJS8zzB65CTHVpoRp1Tue5kpdSc9dpQWHA720dnma3/0GpjNdnmun318/Zjfnianmhxrra+v5u0a&#10;BNuZ/8Lwg5/QoUpMh3AkE0WvIT3Cvzd5q/vbHMRBQ5apHGRVyv/01TcAAAD//wMAUEsBAi0AFAAG&#10;AAgAAAAhALaDOJL+AAAA4QEAABMAAAAAAAAAAAAAAAAAAAAAAFtDb250ZW50X1R5cGVzXS54bWxQ&#10;SwECLQAUAAYACAAAACEAOP0h/9YAAACUAQAACwAAAAAAAAAAAAAAAAAvAQAAX3JlbHMvLnJlbHNQ&#10;SwECLQAUAAYACAAAACEA/BrFZe0BAAC2AwAADgAAAAAAAAAAAAAAAAAuAgAAZHJzL2Uyb0RvYy54&#10;bWxQSwECLQAUAAYACAAAACEAsqrdQNsAAAAFAQAADwAAAAAAAAAAAAAAAABHBAAAZHJzL2Rvd25y&#10;ZXYueG1sUEsFBgAAAAAEAAQA8wAAAE8FAAAAAA==&#10;" filled="f" stroked="f">
                <o:lock v:ext="edit" shapetype="t"/>
                <v:textbox style="mso-fit-shape-to-text:t">
                  <w:txbxContent>
                    <w:p w:rsidR="009F75F8" w:rsidRPr="00622B08" w:rsidRDefault="009F75F8" w:rsidP="009F75F8">
                      <w:pPr>
                        <w:jc w:val="center"/>
                        <w:rPr>
                          <w:rFonts w:ascii="Arial Black" w:hAnsi="Arial Black"/>
                          <w:color w:val="BDD6EE" w:themeColor="accent5" w:themeTint="66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622B08">
                        <w:rPr>
                          <w:rFonts w:ascii="Arial Black" w:hAnsi="Arial Black"/>
                          <w:color w:val="BDD6EE" w:themeColor="accent5" w:themeTint="66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Экспозиция проектов</w:t>
                      </w:r>
                    </w:p>
                    <w:p w:rsidR="009F75F8" w:rsidRPr="00622B08" w:rsidRDefault="009F75F8" w:rsidP="009F75F8">
                      <w:pPr>
                        <w:jc w:val="center"/>
                        <w:rPr>
                          <w:rFonts w:ascii="Arial Black" w:hAnsi="Arial Black"/>
                          <w:color w:val="BDD6EE" w:themeColor="accent5" w:themeTint="66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2B08">
                        <w:rPr>
                          <w:rFonts w:ascii="Arial Black" w:hAnsi="Arial Black"/>
                          <w:color w:val="BDD6EE" w:themeColor="accent5" w:themeTint="66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генерального плана и правил землепользования и застройки</w:t>
                      </w:r>
                    </w:p>
                    <w:p w:rsidR="009F75F8" w:rsidRPr="00622B08" w:rsidRDefault="00D218F5" w:rsidP="009F75F8">
                      <w:pPr>
                        <w:jc w:val="center"/>
                        <w:rPr>
                          <w:rFonts w:ascii="Arial Black" w:hAnsi="Arial Black"/>
                          <w:color w:val="BDD6EE" w:themeColor="accent5" w:themeTint="66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BDD6EE" w:themeColor="accent5" w:themeTint="66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Шенкурского</w:t>
                      </w:r>
                      <w:r w:rsidR="009F75F8" w:rsidRPr="00622B08">
                        <w:rPr>
                          <w:rFonts w:ascii="Arial Black" w:hAnsi="Arial Black"/>
                          <w:color w:val="BDD6EE" w:themeColor="accent5" w:themeTint="66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муниципального округа Архангельской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1450" w:rsidRPr="00211450" w:rsidRDefault="00807EEF" w:rsidP="0021145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753">
        <w:rPr>
          <w:rFonts w:ascii="Times New Roman" w:hAnsi="Times New Roman" w:cs="Times New Roman"/>
          <w:sz w:val="28"/>
          <w:szCs w:val="28"/>
        </w:rPr>
        <w:t xml:space="preserve">Дата открытия экспозиции – </w:t>
      </w:r>
      <w:r w:rsidR="00D218F5">
        <w:rPr>
          <w:rFonts w:ascii="Times New Roman" w:hAnsi="Times New Roman" w:cs="Times New Roman"/>
          <w:b/>
          <w:sz w:val="28"/>
          <w:szCs w:val="28"/>
        </w:rPr>
        <w:t>11 июня</w:t>
      </w:r>
      <w:r w:rsidR="00211450" w:rsidRPr="00211450">
        <w:rPr>
          <w:rFonts w:ascii="Times New Roman" w:hAnsi="Times New Roman" w:cs="Times New Roman"/>
          <w:b/>
          <w:sz w:val="28"/>
          <w:szCs w:val="28"/>
        </w:rPr>
        <w:t xml:space="preserve"> 2025 г. в 10:00.</w:t>
      </w:r>
    </w:p>
    <w:p w:rsidR="00211450" w:rsidRPr="00211450" w:rsidRDefault="00211450" w:rsidP="0021145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3CA">
        <w:rPr>
          <w:rFonts w:ascii="Times New Roman" w:hAnsi="Times New Roman" w:cs="Times New Roman"/>
          <w:bCs/>
          <w:sz w:val="28"/>
          <w:szCs w:val="28"/>
        </w:rPr>
        <w:t>Срок проведения –</w:t>
      </w:r>
      <w:r w:rsidRPr="00211450">
        <w:rPr>
          <w:rFonts w:ascii="Times New Roman" w:hAnsi="Times New Roman" w:cs="Times New Roman"/>
          <w:b/>
          <w:sz w:val="28"/>
          <w:szCs w:val="28"/>
        </w:rPr>
        <w:t xml:space="preserve"> 17 календарных дней (</w:t>
      </w:r>
      <w:r w:rsidR="00D218F5">
        <w:rPr>
          <w:rFonts w:ascii="Times New Roman" w:hAnsi="Times New Roman" w:cs="Times New Roman"/>
          <w:b/>
          <w:sz w:val="28"/>
          <w:szCs w:val="28"/>
        </w:rPr>
        <w:t>11 июня</w:t>
      </w:r>
      <w:r w:rsidRPr="00211450">
        <w:rPr>
          <w:rFonts w:ascii="Times New Roman" w:hAnsi="Times New Roman" w:cs="Times New Roman"/>
          <w:b/>
          <w:sz w:val="28"/>
          <w:szCs w:val="28"/>
        </w:rPr>
        <w:t xml:space="preserve"> 2025 г. – 2</w:t>
      </w:r>
      <w:r w:rsidR="00D218F5">
        <w:rPr>
          <w:rFonts w:ascii="Times New Roman" w:hAnsi="Times New Roman" w:cs="Times New Roman"/>
          <w:b/>
          <w:sz w:val="28"/>
          <w:szCs w:val="28"/>
        </w:rPr>
        <w:t>7 июня</w:t>
      </w:r>
      <w:r w:rsidRPr="00211450">
        <w:rPr>
          <w:rFonts w:ascii="Times New Roman" w:hAnsi="Times New Roman" w:cs="Times New Roman"/>
          <w:b/>
          <w:sz w:val="28"/>
          <w:szCs w:val="28"/>
        </w:rPr>
        <w:t xml:space="preserve"> 2025 г.).</w:t>
      </w:r>
    </w:p>
    <w:p w:rsidR="00807EEF" w:rsidRPr="00304753" w:rsidRDefault="00211450" w:rsidP="00211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73CA">
        <w:rPr>
          <w:rFonts w:ascii="Times New Roman" w:hAnsi="Times New Roman" w:cs="Times New Roman"/>
          <w:bCs/>
          <w:sz w:val="28"/>
          <w:szCs w:val="28"/>
        </w:rPr>
        <w:t>Дата закрытия экспозиции –</w:t>
      </w:r>
      <w:r w:rsidRPr="00211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8F5">
        <w:rPr>
          <w:rFonts w:ascii="Times New Roman" w:hAnsi="Times New Roman" w:cs="Times New Roman"/>
          <w:b/>
          <w:sz w:val="28"/>
          <w:szCs w:val="28"/>
        </w:rPr>
        <w:t>27 июня</w:t>
      </w:r>
      <w:r w:rsidR="009753C3" w:rsidRPr="009753C3">
        <w:rPr>
          <w:rFonts w:ascii="Times New Roman" w:hAnsi="Times New Roman" w:cs="Times New Roman"/>
          <w:b/>
          <w:bCs/>
          <w:sz w:val="28"/>
          <w:szCs w:val="28"/>
        </w:rPr>
        <w:t xml:space="preserve"> 2025 г. в 16:00</w:t>
      </w:r>
      <w:r w:rsidR="00807EEF" w:rsidRPr="003047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561E" w:rsidRDefault="00F3561E" w:rsidP="00837D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61E" w:rsidRDefault="00F3561E" w:rsidP="00837D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561E">
        <w:rPr>
          <w:rFonts w:ascii="Times New Roman" w:hAnsi="Times New Roman" w:cs="Times New Roman"/>
          <w:sz w:val="28"/>
          <w:szCs w:val="28"/>
        </w:rPr>
        <w:t>Консультации представителями организатора общественных обсуждений и (или) разработчика проекта проводятся по телефону: (8182)210-211</w:t>
      </w:r>
      <w:r w:rsidR="009753C3">
        <w:rPr>
          <w:rFonts w:ascii="Times New Roman" w:hAnsi="Times New Roman" w:cs="Times New Roman"/>
          <w:sz w:val="28"/>
          <w:szCs w:val="28"/>
        </w:rPr>
        <w:t xml:space="preserve"> (доб 227)</w:t>
      </w:r>
      <w:r w:rsidRPr="00F3561E">
        <w:rPr>
          <w:rFonts w:ascii="Times New Roman" w:hAnsi="Times New Roman" w:cs="Times New Roman"/>
          <w:sz w:val="28"/>
          <w:szCs w:val="28"/>
        </w:rPr>
        <w:t xml:space="preserve"> или по электронной почте по адресу: </w:t>
      </w:r>
      <w:proofErr w:type="spellStart"/>
      <w:r w:rsidRPr="00F356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sopr</w:t>
      </w:r>
      <w:proofErr w:type="spellEnd"/>
      <w:r w:rsidRPr="00F3561E">
        <w:rPr>
          <w:rFonts w:ascii="Times New Roman" w:hAnsi="Times New Roman" w:cs="Times New Roman"/>
          <w:sz w:val="28"/>
          <w:szCs w:val="28"/>
          <w:shd w:val="clear" w:color="auto" w:fill="FFFFFF"/>
        </w:rPr>
        <w:t>-rccs29@mail.ru</w:t>
      </w:r>
      <w:r w:rsidRPr="00F3561E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F3561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35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8F5">
        <w:rPr>
          <w:rFonts w:ascii="Times New Roman" w:hAnsi="Times New Roman" w:cs="Times New Roman"/>
          <w:b/>
          <w:bCs/>
          <w:sz w:val="28"/>
          <w:szCs w:val="28"/>
        </w:rPr>
        <w:t>11 июня</w:t>
      </w:r>
      <w:r w:rsidRPr="00F35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561E">
        <w:rPr>
          <w:rFonts w:ascii="Times New Roman" w:hAnsi="Times New Roman" w:cs="Times New Roman"/>
          <w:b/>
          <w:sz w:val="28"/>
          <w:szCs w:val="28"/>
        </w:rPr>
        <w:t>2025</w:t>
      </w:r>
      <w:r w:rsidRPr="00F3561E">
        <w:rPr>
          <w:rFonts w:ascii="Times New Roman" w:hAnsi="Times New Roman" w:cs="Times New Roman"/>
          <w:b/>
          <w:bCs/>
          <w:sz w:val="28"/>
          <w:szCs w:val="28"/>
        </w:rPr>
        <w:t xml:space="preserve"> г. по </w:t>
      </w:r>
      <w:r w:rsidR="00D473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218F5">
        <w:rPr>
          <w:rFonts w:ascii="Times New Roman" w:hAnsi="Times New Roman" w:cs="Times New Roman"/>
          <w:b/>
          <w:bCs/>
          <w:sz w:val="28"/>
          <w:szCs w:val="28"/>
        </w:rPr>
        <w:t>7 июня</w:t>
      </w:r>
      <w:r w:rsidRPr="00F3561E">
        <w:rPr>
          <w:rFonts w:ascii="Times New Roman" w:hAnsi="Times New Roman" w:cs="Times New Roman"/>
          <w:b/>
          <w:bCs/>
          <w:sz w:val="28"/>
          <w:szCs w:val="28"/>
        </w:rPr>
        <w:t xml:space="preserve"> 2025 г. </w:t>
      </w:r>
      <w:r w:rsidRPr="00F3561E">
        <w:rPr>
          <w:rFonts w:ascii="Times New Roman" w:hAnsi="Times New Roman" w:cs="Times New Roman"/>
          <w:sz w:val="28"/>
          <w:szCs w:val="28"/>
        </w:rPr>
        <w:t xml:space="preserve">по рабочим дням </w:t>
      </w:r>
      <w:bookmarkStart w:id="0" w:name="_Hlk56150739"/>
      <w:r w:rsidRPr="00F3561E">
        <w:rPr>
          <w:rFonts w:ascii="Times New Roman" w:hAnsi="Times New Roman" w:cs="Times New Roman"/>
          <w:sz w:val="28"/>
          <w:szCs w:val="28"/>
        </w:rPr>
        <w:t>с 10.00 до 12.00 и с 14.00 до 16.00.</w:t>
      </w:r>
      <w:bookmarkEnd w:id="0"/>
    </w:p>
    <w:p w:rsidR="00837D6F" w:rsidRPr="00F3561E" w:rsidRDefault="00837D6F" w:rsidP="00837D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EEF" w:rsidRPr="00F3561E" w:rsidRDefault="00807EEF" w:rsidP="00837D6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61E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проектам могут быть внесены </w:t>
      </w:r>
      <w:r w:rsidR="003C7C24" w:rsidRPr="00F3561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C7C24" w:rsidRPr="00F35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8F5">
        <w:rPr>
          <w:rFonts w:ascii="Times New Roman" w:hAnsi="Times New Roman" w:cs="Times New Roman"/>
          <w:b/>
          <w:bCs/>
          <w:sz w:val="28"/>
          <w:szCs w:val="28"/>
        </w:rPr>
        <w:t>11 июня</w:t>
      </w:r>
      <w:r w:rsidR="00D218F5" w:rsidRPr="00F35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8F5" w:rsidRPr="00F3561E">
        <w:rPr>
          <w:rFonts w:ascii="Times New Roman" w:hAnsi="Times New Roman" w:cs="Times New Roman"/>
          <w:b/>
          <w:sz w:val="28"/>
          <w:szCs w:val="28"/>
        </w:rPr>
        <w:t>2025</w:t>
      </w:r>
      <w:r w:rsidR="00D218F5" w:rsidRPr="00F3561E">
        <w:rPr>
          <w:rFonts w:ascii="Times New Roman" w:hAnsi="Times New Roman" w:cs="Times New Roman"/>
          <w:b/>
          <w:bCs/>
          <w:sz w:val="28"/>
          <w:szCs w:val="28"/>
        </w:rPr>
        <w:t xml:space="preserve"> г. по </w:t>
      </w:r>
      <w:r w:rsidR="00D218F5">
        <w:rPr>
          <w:rFonts w:ascii="Times New Roman" w:hAnsi="Times New Roman" w:cs="Times New Roman"/>
          <w:b/>
          <w:bCs/>
          <w:sz w:val="28"/>
          <w:szCs w:val="28"/>
        </w:rPr>
        <w:t>27 июня</w:t>
      </w:r>
      <w:r w:rsidRPr="00F3561E">
        <w:rPr>
          <w:rFonts w:ascii="Times New Roman" w:hAnsi="Times New Roman" w:cs="Times New Roman"/>
          <w:b/>
          <w:bCs/>
          <w:sz w:val="28"/>
          <w:szCs w:val="28"/>
        </w:rPr>
        <w:t xml:space="preserve"> 2025 г.</w:t>
      </w:r>
    </w:p>
    <w:p w:rsidR="00807EEF" w:rsidRPr="00F3561E" w:rsidRDefault="00807EEF" w:rsidP="00837D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561E">
        <w:rPr>
          <w:rFonts w:ascii="Times New Roman" w:hAnsi="Times New Roman" w:cs="Times New Roman"/>
          <w:sz w:val="28"/>
          <w:szCs w:val="28"/>
        </w:rPr>
        <w:t>Предложения и замечания по проектам принимаются:</w:t>
      </w:r>
    </w:p>
    <w:p w:rsidR="00807EEF" w:rsidRPr="00F3561E" w:rsidRDefault="00807EEF" w:rsidP="00837D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561E">
        <w:rPr>
          <w:rFonts w:ascii="Times New Roman" w:hAnsi="Times New Roman" w:cs="Times New Roman"/>
          <w:sz w:val="28"/>
          <w:szCs w:val="28"/>
        </w:rPr>
        <w:t xml:space="preserve">- 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</w:t>
      </w:r>
      <w:r w:rsidR="00D473CA" w:rsidRPr="00D473CA">
        <w:rPr>
          <w:rFonts w:ascii="Times New Roman" w:hAnsi="Times New Roman" w:cs="Times New Roman"/>
          <w:sz w:val="28"/>
          <w:szCs w:val="28"/>
        </w:rPr>
        <w:t>либо в форме электронного документа с использованием федеральной государственной информационной системы «Единый портал государственных и   муниципальных услуг (функций)» (https://www.gosuslugi.ru/)</w:t>
      </w:r>
      <w:r w:rsidRPr="00F3561E">
        <w:rPr>
          <w:rFonts w:ascii="Times New Roman" w:hAnsi="Times New Roman" w:cs="Times New Roman"/>
          <w:sz w:val="28"/>
          <w:szCs w:val="28"/>
        </w:rPr>
        <w:t>;</w:t>
      </w:r>
    </w:p>
    <w:p w:rsidR="00807EEF" w:rsidRPr="00F3561E" w:rsidRDefault="00807EEF" w:rsidP="0083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61E">
        <w:rPr>
          <w:rFonts w:ascii="Times New Roman" w:hAnsi="Times New Roman" w:cs="Times New Roman"/>
          <w:sz w:val="28"/>
          <w:szCs w:val="28"/>
        </w:rPr>
        <w:t xml:space="preserve">- посредством записи в книге (журнале) учета посетителей экспозиции проектов по адресу: </w:t>
      </w:r>
      <w:r w:rsidR="003936A0" w:rsidRPr="003936A0">
        <w:rPr>
          <w:rFonts w:ascii="Times New Roman" w:hAnsi="Times New Roman" w:cs="Times New Roman"/>
          <w:sz w:val="28"/>
          <w:szCs w:val="28"/>
        </w:rPr>
        <w:t>г. Шенкурск, ул. проф. В.А. Кудрявцева, д. 26</w:t>
      </w:r>
      <w:r w:rsidRPr="00F3561E">
        <w:rPr>
          <w:rFonts w:ascii="Times New Roman" w:hAnsi="Times New Roman" w:cs="Times New Roman"/>
          <w:sz w:val="28"/>
          <w:szCs w:val="28"/>
        </w:rPr>
        <w:t>.</w:t>
      </w:r>
    </w:p>
    <w:p w:rsidR="00304753" w:rsidRPr="00837D6F" w:rsidRDefault="00304753" w:rsidP="0083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EEF" w:rsidRPr="00837D6F" w:rsidRDefault="00211450" w:rsidP="0083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Все</w:t>
      </w:r>
      <w:r w:rsidR="00807EEF" w:rsidRPr="00837D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карты</w:t>
      </w:r>
      <w:r w:rsidR="00807EEF" w:rsidRPr="00837D6F">
        <w:rPr>
          <w:rFonts w:ascii="Times New Roman" w:hAnsi="Times New Roman" w:cs="Times New Roman"/>
          <w:sz w:val="28"/>
          <w:szCs w:val="28"/>
        </w:rPr>
        <w:t xml:space="preserve"> проектов доступны для просмотра и скачивания</w:t>
      </w:r>
      <w:r w:rsidR="00837D6F">
        <w:rPr>
          <w:rFonts w:ascii="Times New Roman" w:hAnsi="Times New Roman" w:cs="Times New Roman"/>
          <w:sz w:val="28"/>
          <w:szCs w:val="28"/>
        </w:rPr>
        <w:t>:</w:t>
      </w:r>
    </w:p>
    <w:p w:rsidR="00304753" w:rsidRDefault="003936A0" w:rsidP="00837D6F">
      <w:pPr>
        <w:jc w:val="center"/>
      </w:pPr>
      <w:r>
        <w:rPr>
          <w:noProof/>
        </w:rPr>
        <w:drawing>
          <wp:inline distT="0" distB="0" distL="0" distR="0">
            <wp:extent cx="3838575" cy="3838575"/>
            <wp:effectExtent l="0" t="0" r="9525" b="9525"/>
            <wp:docPr id="34420587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753" w:rsidSect="004F2C6E">
      <w:pgSz w:w="11906" w:h="16838" w:code="9"/>
      <w:pgMar w:top="1021" w:right="794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3B"/>
    <w:rsid w:val="00087428"/>
    <w:rsid w:val="001F7358"/>
    <w:rsid w:val="00211450"/>
    <w:rsid w:val="00225571"/>
    <w:rsid w:val="00304753"/>
    <w:rsid w:val="00353296"/>
    <w:rsid w:val="003936A0"/>
    <w:rsid w:val="003C7C24"/>
    <w:rsid w:val="00464D18"/>
    <w:rsid w:val="004B3728"/>
    <w:rsid w:val="004D7C9E"/>
    <w:rsid w:val="004F2C6E"/>
    <w:rsid w:val="00542865"/>
    <w:rsid w:val="005D753A"/>
    <w:rsid w:val="00622B08"/>
    <w:rsid w:val="00807EEF"/>
    <w:rsid w:val="00834691"/>
    <w:rsid w:val="00837D6F"/>
    <w:rsid w:val="009753C3"/>
    <w:rsid w:val="009F75F8"/>
    <w:rsid w:val="00B614E9"/>
    <w:rsid w:val="00BF4E3B"/>
    <w:rsid w:val="00CE0E3B"/>
    <w:rsid w:val="00D218F5"/>
    <w:rsid w:val="00D473CA"/>
    <w:rsid w:val="00DE3725"/>
    <w:rsid w:val="00E7660B"/>
    <w:rsid w:val="00F3561E"/>
    <w:rsid w:val="00F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6EA6E94"/>
  <w15:chartTrackingRefBased/>
  <w15:docId w15:val="{94848CCC-1385-4BDD-A62F-C72478DD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0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0E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0E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0E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0E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0E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0E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0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0E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0E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0E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0E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0E3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07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styleId="ac">
    <w:name w:val="Hyperlink"/>
    <w:basedOn w:val="a0"/>
    <w:uiPriority w:val="99"/>
    <w:unhideWhenUsed/>
    <w:rsid w:val="00807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D52D-5190-4589-9BF9-BACE91F0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Богучасркая</dc:creator>
  <cp:keywords/>
  <dc:description/>
  <cp:lastModifiedBy>Богучасркая</cp:lastModifiedBy>
  <cp:revision>2</cp:revision>
  <cp:lastPrinted>2025-06-06T07:15:00Z</cp:lastPrinted>
  <dcterms:created xsi:type="dcterms:W3CDTF">2025-06-06T11:04:00Z</dcterms:created>
  <dcterms:modified xsi:type="dcterms:W3CDTF">2025-06-06T11:04:00Z</dcterms:modified>
</cp:coreProperties>
</file>