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E6" w:rsidRPr="00EA6AE6" w:rsidRDefault="000C5479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5E6C">
        <w:rPr>
          <w:rFonts w:ascii="Times New Roman" w:eastAsia="Times New Roman" w:hAnsi="Times New Roman" w:cs="Times New Roman"/>
          <w:sz w:val="28"/>
          <w:szCs w:val="28"/>
        </w:rPr>
        <w:t>+</w:t>
      </w:r>
      <w:r w:rsidR="00EA6AE6" w:rsidRPr="00EA6AE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A6AE6" w:rsidRP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EA6AE6" w:rsidRP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EA6AE6" w:rsidRDefault="00EA6AE6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6AE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C5D9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C5D91">
        <w:rPr>
          <w:rFonts w:ascii="Times New Roman" w:eastAsia="Times New Roman" w:hAnsi="Times New Roman" w:cs="Times New Roman"/>
          <w:sz w:val="28"/>
          <w:szCs w:val="28"/>
        </w:rPr>
        <w:t>июня 2023 г. №  401</w:t>
      </w:r>
      <w:r w:rsidRPr="00EA6AE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B3984" w:rsidRPr="007B3984" w:rsidRDefault="00975E6C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(в редакции постановлений:</w:t>
      </w:r>
      <w:proofErr w:type="gramEnd"/>
    </w:p>
    <w:p w:rsidR="00975E6C" w:rsidRDefault="007B3984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B3984">
        <w:rPr>
          <w:rFonts w:ascii="Times New Roman" w:eastAsia="Times New Roman" w:hAnsi="Times New Roman" w:cs="Times New Roman"/>
          <w:color w:val="0070C0"/>
          <w:sz w:val="28"/>
          <w:szCs w:val="28"/>
        </w:rPr>
        <w:t>от 4 декабря 2023 г. № 867-па</w:t>
      </w:r>
      <w:r w:rsidR="00975E6C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</w:p>
    <w:p w:rsidR="00CD02C1" w:rsidRDefault="00975E6C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17 декабря 2024 г. № 925-па</w:t>
      </w:r>
      <w:r w:rsidR="00CD02C1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</w:p>
    <w:p w:rsidR="007B3984" w:rsidRPr="007B3984" w:rsidRDefault="00CD02C1" w:rsidP="00EA6A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9 июня 2025 г. № 446-па</w:t>
      </w:r>
      <w:r w:rsidR="007B3984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</w:p>
    <w:p w:rsidR="0035749E" w:rsidRPr="0035749E" w:rsidRDefault="0035749E" w:rsidP="003574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«Утверждение схемы расположения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 или земельных участков на кадастровом плане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="009253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) в Шенкурском муниципальном округе Архангельской области.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 и юридические лица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2535A" w:rsidRDefault="0092535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Шенкурского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6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627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72627D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252BB1" w:rsidRDefault="00252BB1" w:rsidP="00726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726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http://shenradm.ru/)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7262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 муниципальной услуги и услуг, которые являются необходимыми и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 осуществляется бесплатно.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По письменному обращению должностное лицо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92535A">
        <w:rPr>
          <w:rFonts w:ascii="Times New Roman" w:hAnsi="Times New Roman" w:cs="Times New Roman"/>
          <w:sz w:val="28"/>
          <w:szCs w:val="28"/>
        </w:rPr>
        <w:t>админис</w:t>
      </w:r>
      <w:r w:rsidR="00975E6C">
        <w:rPr>
          <w:rFonts w:ascii="Times New Roman" w:hAnsi="Times New Roman" w:cs="Times New Roman"/>
          <w:sz w:val="28"/>
          <w:szCs w:val="28"/>
        </w:rPr>
        <w:t>т</w:t>
      </w:r>
      <w:r w:rsidR="0092535A">
        <w:rPr>
          <w:rFonts w:ascii="Times New Roman" w:hAnsi="Times New Roman" w:cs="Times New Roman"/>
          <w:sz w:val="28"/>
          <w:szCs w:val="28"/>
        </w:rPr>
        <w:t>рацией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муниципальной услуги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C9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Муниципальная услуга «Утверждение схемы расположения земельного участка или земельных участков </w:t>
      </w:r>
      <w:r w:rsidR="0092535A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FD063B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C93D0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2535A">
        <w:rPr>
          <w:rFonts w:ascii="Times New Roman" w:hAnsi="Times New Roman" w:cs="Times New Roman"/>
          <w:sz w:val="28"/>
          <w:szCs w:val="28"/>
        </w:rPr>
        <w:t>»</w:t>
      </w:r>
      <w:r w:rsidR="00C93D0C"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органа местного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 – администрацией Шенкурского муниципальног</w:t>
      </w:r>
      <w:r w:rsidR="00FD063B"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области, в лице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 Отдела имущественных и земельных отношений.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сведений, необходимых для предоставления муниципальной услуги, осуществляется самостоятельно специалистами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региональных систем межведомственного электронного взаимодействия,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соответствии с требованиями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27.07.2010 </w:t>
        </w:r>
        <w:r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210-ФЗ «Об организации предоставления государственных и муниципальных услуг»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C93D0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2.5.2. </w:t>
      </w:r>
      <w:r w:rsidR="00C93D0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C93D0C" w:rsidRDefault="0032304A" w:rsidP="0032304A">
      <w:pPr>
        <w:tabs>
          <w:tab w:val="left" w:pos="555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</w:t>
      </w:r>
      <w:r w:rsidR="00D800E0">
        <w:rPr>
          <w:rFonts w:ascii="Times New Roman" w:hAnsi="Times New Roman" w:cs="Times New Roman"/>
          <w:sz w:val="28"/>
          <w:szCs w:val="28"/>
        </w:rPr>
        <w:t>ьной услуги не может превышать 2</w:t>
      </w:r>
      <w:r>
        <w:rPr>
          <w:rFonts w:ascii="Times New Roman" w:hAnsi="Times New Roman" w:cs="Times New Roman"/>
          <w:sz w:val="28"/>
          <w:szCs w:val="28"/>
        </w:rPr>
        <w:t>0 дней со дня поступления заявления об утверждении схемы расположения земельного участка или земельных участков на кадастровом плане территории.</w:t>
      </w:r>
    </w:p>
    <w:p w:rsidR="007B3984" w:rsidRDefault="007B3984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8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7B3984">
        <w:rPr>
          <w:rFonts w:ascii="Times New Roman" w:hAnsi="Times New Roman" w:cs="Times New Roman"/>
          <w:sz w:val="28"/>
          <w:szCs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услуги.</w:t>
      </w:r>
    </w:p>
    <w:p w:rsidR="007B3984" w:rsidRDefault="007B3984" w:rsidP="007B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B3984">
        <w:rPr>
          <w:rFonts w:ascii="Times New Roman" w:hAnsi="Times New Roman" w:cs="Times New Roman"/>
          <w:color w:val="0070C0"/>
          <w:sz w:val="28"/>
          <w:szCs w:val="28"/>
        </w:rPr>
        <w:t>(в редакции постановления администрации Шенкурского муниципального округа от 4 декабря 2023 года № 867-па)</w:t>
      </w:r>
    </w:p>
    <w:p w:rsidR="00975E6C" w:rsidRDefault="00975E6C" w:rsidP="00975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5E6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процедура утверждения схемы расположения земельного участка на кадастровом плане территории, осуществляется в срок не более 14 календарных дней (Постановление Правительства РФ от 9 апреля 2022 № 629)»</w:t>
      </w:r>
      <w:proofErr w:type="gramStart"/>
      <w:r w:rsidRPr="00975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984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7B3984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7B3984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</w:t>
      </w:r>
      <w:r>
        <w:rPr>
          <w:rFonts w:ascii="Times New Roman" w:hAnsi="Times New Roman" w:cs="Times New Roman"/>
          <w:color w:val="0070C0"/>
          <w:sz w:val="28"/>
          <w:szCs w:val="28"/>
        </w:rPr>
        <w:t>17 декабря 2024 года № 925</w:t>
      </w:r>
      <w:r w:rsidRPr="007B3984">
        <w:rPr>
          <w:rFonts w:ascii="Times New Roman" w:hAnsi="Times New Roman" w:cs="Times New Roman"/>
          <w:color w:val="0070C0"/>
          <w:sz w:val="28"/>
          <w:szCs w:val="28"/>
        </w:rPr>
        <w:t>-па)</w:t>
      </w:r>
    </w:p>
    <w:p w:rsidR="00975E6C" w:rsidRPr="00975E6C" w:rsidRDefault="00975E6C" w:rsidP="0097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ЕПГУ, на Архангельском региональном портале государственных и муниципальных услуг (функций).</w:t>
      </w:r>
    </w:p>
    <w:p w:rsidR="00252BB1" w:rsidRDefault="0092535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52BB1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 </w:t>
      </w:r>
      <w:r w:rsidR="00252B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52BB1">
        <w:rPr>
          <w:rFonts w:ascii="Times New Roman" w:hAnsi="Times New Roman" w:cs="Times New Roman"/>
          <w:sz w:val="28"/>
          <w:szCs w:val="28"/>
        </w:rPr>
        <w:t xml:space="preserve"> в сети Интернет, а также в соответствующем разделе федерального реестра.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Заявление о предоставлении муниципальной услуги </w:t>
      </w:r>
      <w:r w:rsidR="0092535A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 образование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Согласие залогодержателей исходных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2.8.6. Правоустанавливающие документы на земельный участок, за</w:t>
      </w:r>
      <w:r w:rsidR="0092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случаев, если право на земельный участок зарегистрировано в Едином государственном реестре недвижимости.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</w:t>
      </w:r>
      <w:r w:rsidR="0092535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 лицом;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Выписка из Единого государственного реестра недвижимости в отношении земельных участков.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Согласование или отказ в согласовании схемы расположения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92535A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lastRenderedPageBreak/>
        <w:t>2010 года № 210-ФЗ «Об организации предоставления государственных и муниципальных услуг» (далее – Федеральный закон № 210-ФЗ).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253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2535A" w:rsidRDefault="0092535A" w:rsidP="0084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Неполное заполнение полей в форме заявления,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интерактивной форме заявления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Представление неполного комплекта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Представленные заявителем документы содержат подчистки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 Наличие противоречивых сведений в заявлении и приложенных к нему документах;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 Заявление подано в орган местного самоуправления, в полномочия которых не входит предоставление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="0092535A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</w:t>
      </w:r>
      <w:r w:rsidR="0092535A">
        <w:rPr>
          <w:rFonts w:ascii="Times New Roman" w:hAnsi="Times New Roman" w:cs="Times New Roman"/>
          <w:sz w:val="28"/>
          <w:szCs w:val="28"/>
        </w:rPr>
        <w:t>ме, приведенной в 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</w:t>
      </w:r>
      <w:r w:rsidR="00975E6C">
        <w:rPr>
          <w:rFonts w:ascii="Times New Roman" w:hAnsi="Times New Roman" w:cs="Times New Roman"/>
          <w:sz w:val="28"/>
          <w:szCs w:val="28"/>
        </w:rPr>
        <w:t xml:space="preserve">ующего за днем подачи заявления </w:t>
      </w:r>
      <w:r w:rsidR="00975E6C" w:rsidRPr="00975E6C">
        <w:rPr>
          <w:rFonts w:ascii="Times New Roman" w:hAnsi="Times New Roman" w:cs="Times New Roman"/>
          <w:color w:val="002060"/>
          <w:sz w:val="28"/>
          <w:szCs w:val="28"/>
        </w:rPr>
        <w:t>в письменном виде не позднее 14 календарных дней со дня подачи заявления</w:t>
      </w:r>
      <w:proofErr w:type="gramStart"/>
      <w:r w:rsidR="00975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E6C" w:rsidRPr="00975E6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</w:t>
      </w:r>
      <w:r w:rsidR="00975E6C">
        <w:rPr>
          <w:rFonts w:ascii="Times New Roman" w:hAnsi="Times New Roman" w:cs="Times New Roman"/>
          <w:color w:val="0070C0"/>
          <w:sz w:val="28"/>
          <w:szCs w:val="28"/>
        </w:rPr>
        <w:t xml:space="preserve">17 декабря </w:t>
      </w:r>
      <w:proofErr w:type="gramStart"/>
      <w:r w:rsidR="00975E6C">
        <w:rPr>
          <w:rFonts w:ascii="Times New Roman" w:hAnsi="Times New Roman" w:cs="Times New Roman"/>
          <w:color w:val="0070C0"/>
          <w:sz w:val="28"/>
          <w:szCs w:val="28"/>
        </w:rPr>
        <w:t>2024 года № 925</w:t>
      </w:r>
      <w:r w:rsidR="00975E6C" w:rsidRPr="007B3984">
        <w:rPr>
          <w:rFonts w:ascii="Times New Roman" w:hAnsi="Times New Roman" w:cs="Times New Roman"/>
          <w:color w:val="0070C0"/>
          <w:sz w:val="28"/>
          <w:szCs w:val="28"/>
        </w:rPr>
        <w:t>-па)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</w:p>
    <w:p w:rsidR="00252BB1" w:rsidRDefault="00252BB1" w:rsidP="0092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252BB1" w:rsidRPr="00CD02C1" w:rsidRDefault="00252BB1" w:rsidP="00CD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2.16.1. </w:t>
      </w:r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В соответствии с пунктом 12 статьи 11.10 Земельного кодекса Российской Федерации схема расположения земельного участка не соответствует форме, формату или требованиям к ее подготовке, которые установлены Приказом Федеральной службы государственной регистрации, кадастра и картографии от 19 апреля 2022 года № </w:t>
      </w:r>
      <w:proofErr w:type="gramStart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</w:t>
      </w:r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которой осуществляется в форме документа на бумажном носителе»; (в редакции постановления администрации Шенкурского муниципального округа от 9 июня 2025 года № 446-па)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 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 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 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CD02C1" w:rsidRPr="00CD02C1" w:rsidRDefault="00252BB1" w:rsidP="00CD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02C1">
        <w:rPr>
          <w:rFonts w:ascii="Times New Roman" w:hAnsi="Times New Roman" w:cs="Times New Roman"/>
          <w:color w:val="0070C0"/>
          <w:sz w:val="28"/>
          <w:szCs w:val="28"/>
        </w:rPr>
        <w:t>2.16.6. </w:t>
      </w:r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 (в редакции постановления администрации Шенкурского муниципального округа от 9 июня 2025 года № 446-па)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 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42D3C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 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543D9C" w:rsidRDefault="00543D9C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 Услуги, необходимые и обязательные для предоставления муниципальной услуги, отсутствуют.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Предоставление муниципальной услуги осуществляется бесплатно.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методике расчета размера такой платы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 За предоставление услуг, необходимых и обязательных для предоставления муниципальной услуги не предусмотрена плата.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2C1" w:rsidRPr="00CD02C1" w:rsidRDefault="00252BB1" w:rsidP="00CD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2.20. </w:t>
      </w:r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</w:t>
      </w:r>
      <w:proofErr w:type="gramStart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proofErr w:type="gramStart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CD02C1" w:rsidRPr="00CD02C1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9 июня 2025 года № 446-па)</w:t>
      </w:r>
    </w:p>
    <w:p w:rsidR="00CD02C1" w:rsidRDefault="00CD02C1" w:rsidP="00CD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Срок регистрации заявления о предоставлении  муниципальной услуги подлежат регистрации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 муниципальная услуга;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коляски;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 жизнедеятельности;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52BB1" w:rsidRDefault="00252BB1" w:rsidP="0054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2.23.1. Наличие полной и понятной информации о порядке, сроках и ходе предоставления муниципальной в информационно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телекоммуникационных сетях общего пользования (в том числе в сети «Интернет»),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 Возможность получения заявителем уведомлений о предоставлении муниципальной услуги с помощью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2.23.3. Возможность получения информации о ходе предоставления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 Основными показателями качества предоставления  муниципальной услуги являются: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 Отсутствие нарушений установленных сроков в процессе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2.24.5. Отсутствие заявлений об оспаривании решений,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 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При предоставлении муниципальной услуги в электронной форме заявителю обеспечиваются: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52BB1" w:rsidRDefault="00252BB1" w:rsidP="00543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электронной форме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услуги (далее – ГИС).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проверяет наличие электронных заявлений, поступивших с ЕПГУ, с периодом не реже 2 раз в день;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 муниципальной услуги обеспечивается возможность получения документа: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 предоставлении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842D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указанной системе.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услуги, обращается лично 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</w:t>
      </w:r>
      <w:r w:rsidR="00842D3C">
        <w:rPr>
          <w:rFonts w:ascii="Times New Roman" w:hAnsi="Times New Roman" w:cs="Times New Roman"/>
          <w:sz w:val="28"/>
          <w:szCs w:val="28"/>
        </w:rPr>
        <w:t>, по форме согласно Приложению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3.12.2.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3.12.3.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  <w:t>подпункте 3.12.1 пункта 3.12 настоящего подраздела.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постоянной основе дол</w:t>
      </w:r>
      <w:r w:rsidR="00842D3C">
        <w:rPr>
          <w:rFonts w:ascii="Times New Roman" w:hAnsi="Times New Roman" w:cs="Times New Roman"/>
          <w:sz w:val="28"/>
          <w:szCs w:val="28"/>
        </w:rPr>
        <w:t>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842D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52BB1" w:rsidRDefault="00252BB1" w:rsidP="00FD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способствующие совершению нарушений.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42D3C" w:rsidRDefault="00842D3C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FD063B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84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Информация о порядке подачи и рассмотрения жалобы размещается на информационных стендах в местах предоставления  муниципальной услуги, на сайте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ЕПГУ, а также</w:t>
      </w:r>
      <w:r w:rsidR="0084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842D3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 муниципальную услугу, а также его должностных лиц регулируется: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</w:t>
      </w:r>
      <w:r>
        <w:rPr>
          <w:rFonts w:ascii="Times New Roman" w:hAnsi="Times New Roman" w:cs="Times New Roman"/>
          <w:sz w:val="28"/>
          <w:szCs w:val="28"/>
        </w:rPr>
        <w:br/>
        <w:t>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52BB1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53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Шенкурского муниципального округа Архангельской области от </w:t>
      </w:r>
      <w:r w:rsidR="00ED1BA3">
        <w:rPr>
          <w:rFonts w:ascii="Times New Roman" w:hAnsi="Times New Roman" w:cs="Times New Roman"/>
          <w:sz w:val="28"/>
          <w:szCs w:val="28"/>
        </w:rPr>
        <w:t>11.01.2023 г. № 15-па</w:t>
      </w:r>
      <w:r w:rsidRPr="0084753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4753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об особенностях подачи и рассмотрения жалоб на решения и действия (бездействие) администрации </w:t>
      </w:r>
      <w:r w:rsidR="00A83702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 w:rsidR="00ED1BA3">
        <w:rPr>
          <w:rFonts w:ascii="Times New Roman" w:hAnsi="Times New Roman" w:cs="Times New Roman"/>
          <w:sz w:val="28"/>
          <w:szCs w:val="28"/>
        </w:rPr>
        <w:t xml:space="preserve"> Архангельской области, должностных лиц администрации при оказании ими </w:t>
      </w:r>
      <w:r w:rsidRPr="00847537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 муниципальных услуг;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2BB1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84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47537" w:rsidRPr="00847537" w:rsidRDefault="00252BB1" w:rsidP="00847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</w:t>
      </w:r>
      <w:r w:rsidR="00F429FB">
        <w:rPr>
          <w:rFonts w:ascii="Times New Roman" w:hAnsi="Times New Roman" w:cs="Times New Roman"/>
          <w:sz w:val="28"/>
          <w:szCs w:val="28"/>
        </w:rPr>
        <w:t>ьменном виде в срок не позднее 2</w:t>
      </w:r>
      <w:r>
        <w:rPr>
          <w:rFonts w:ascii="Times New Roman" w:hAnsi="Times New Roman" w:cs="Times New Roman"/>
          <w:sz w:val="28"/>
          <w:szCs w:val="28"/>
        </w:rPr>
        <w:t>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47537" w:rsidRDefault="00847537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 муниципальной услуги указания о выдаче результатов оказания услуги через многофункциональный центр, </w:t>
      </w:r>
      <w:r w:rsidR="0084753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84753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</w:t>
      </w:r>
      <w:r>
        <w:rPr>
          <w:rFonts w:ascii="Times New Roman" w:hAnsi="Times New Roman" w:cs="Times New Roman"/>
          <w:sz w:val="28"/>
          <w:szCs w:val="28"/>
        </w:rPr>
        <w:br/>
        <w:t>№ 797 «О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федеральными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84753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52BB1" w:rsidRDefault="00252BB1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D66F0A" w:rsidRPr="00D66F0A" w:rsidRDefault="00D66F0A" w:rsidP="00D66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0A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D66F0A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D66F0A">
        <w:rPr>
          <w:rFonts w:ascii="Times New Roman" w:hAnsi="Times New Roman" w:cs="Times New Roman"/>
          <w:sz w:val="28"/>
          <w:szCs w:val="28"/>
        </w:rPr>
        <w:t>, выдача осуществляется лично, почтовым отправлением или курьером, если заявитель проживает в черте города.</w:t>
      </w:r>
    </w:p>
    <w:p w:rsidR="00D66F0A" w:rsidRDefault="00D66F0A" w:rsidP="0025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E3216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_____________________________________________ и заявления ______________________________, администрация Шенкурского муниципального округа Архангельской области, </w:t>
      </w:r>
      <w:proofErr w:type="spellStart"/>
      <w:proofErr w:type="gramStart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</w:t>
      </w:r>
      <w:proofErr w:type="spellStart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в л я е т:</w:t>
      </w:r>
    </w:p>
    <w:p w:rsidR="00E32160" w:rsidRPr="00E32160" w:rsidRDefault="00E32160" w:rsidP="00E32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схему расположения земельного участка на кадастровом плане территории категории земель _____________________________, местоположение:__________________________________________________________________________________________________, площадью _____ кв.м., территориальная зона: ______________________________________________, вид разрешенного использования: _____________________________________.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Гр. _____________ обеспечить выполнение в отношении земельного участка, указанного в пункте 1 постановления, кадастровых работ.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3. Гр. _____________ предоставить право обращаться без доверенности с заявлением об осуществлении государственного кадастрового учета в связи с образованием земельного участка.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Срок действия настоящего постановления об утверждении схемы расположения земельного участка на кадастровом плане территории составляет два года.</w:t>
      </w:r>
    </w:p>
    <w:p w:rsidR="00E32160" w:rsidRPr="00E32160" w:rsidRDefault="00E32160" w:rsidP="00E3216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160" w:rsidRPr="00E32160" w:rsidRDefault="00E32160" w:rsidP="00E3216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160" w:rsidRPr="00E32160" w:rsidRDefault="00E32160" w:rsidP="00E3216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Шенкурского муниципального округа                      _______________</w:t>
      </w: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E32160" w:rsidRPr="00E32160" w:rsidTr="00AA7D5B">
        <w:trPr>
          <w:trHeight w:val="3020"/>
        </w:trPr>
        <w:tc>
          <w:tcPr>
            <w:tcW w:w="4717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2160" w:rsidRPr="00E32160" w:rsidRDefault="00E32160" w:rsidP="00E3216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«Утверждение схемы расположения земельного участка или земельных участков на кадастровом плане территории»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 _______________________________________________________________.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E321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32160" w:rsidRPr="00E32160" w:rsidRDefault="00E32160" w:rsidP="00E3216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утвердить схему расположения земельного участка на кадастровом плане территории с кадастровым номером 29:20:______________, расположенного по адресу: ___________________ _______________________________________________, площадью ________ кв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 __________________________, вид разрешенного использования _________________________________, территориальная зона _____________________________________,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прошу: 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160" w:rsidRPr="00E32160" w:rsidTr="00AA7D5B">
        <w:tc>
          <w:tcPr>
            <w:tcW w:w="8897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E32160" w:rsidRPr="00E32160" w:rsidRDefault="00E32160" w:rsidP="00E3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E32160" w:rsidRPr="00E32160" w:rsidTr="00AA7D5B">
        <w:trPr>
          <w:trHeight w:val="648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E32160" w:rsidRPr="00E32160" w:rsidTr="00AA7D5B">
        <w:trPr>
          <w:trHeight w:val="200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00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16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32160" w:rsidRPr="00E32160" w:rsidTr="00AA7D5B">
        <w:trPr>
          <w:trHeight w:val="231"/>
        </w:trPr>
        <w:tc>
          <w:tcPr>
            <w:tcW w:w="596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E321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E32160" w:rsidRPr="00E32160" w:rsidTr="00AA7D5B">
        <w:trPr>
          <w:trHeight w:val="3020"/>
        </w:trPr>
        <w:tc>
          <w:tcPr>
            <w:tcW w:w="4717" w:type="dxa"/>
          </w:tcPr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32160" w:rsidRPr="00E32160" w:rsidRDefault="00E32160" w:rsidP="00E3216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3216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1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2" w:history="1"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E321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2160" w:rsidRPr="00E32160" w:rsidRDefault="00E32160" w:rsidP="00E32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E32160" w:rsidRPr="00E32160" w:rsidRDefault="00E32160" w:rsidP="00E3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E32160" w:rsidRPr="00E32160" w:rsidRDefault="00E32160" w:rsidP="00E3216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E3216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«Утверждение схемы расположения земельного участка или земельных участков на кадастровом плане территории 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160" w:rsidRDefault="00E3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E32160" w:rsidRPr="00E32160" w:rsidRDefault="00E32160" w:rsidP="00E3216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1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3216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E3216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E32160" w:rsidRPr="00E32160" w:rsidRDefault="00E32160" w:rsidP="00E3216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E32160" w:rsidRPr="00E32160" w:rsidRDefault="00E32160" w:rsidP="00E3216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160" w:rsidRPr="00E32160" w:rsidRDefault="00E32160" w:rsidP="00E32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32160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E32160" w:rsidRPr="00E32160" w:rsidRDefault="00E32160" w:rsidP="00E32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E32160" w:rsidRPr="00E32160" w:rsidRDefault="00E32160" w:rsidP="00E3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</w:t>
      </w:r>
      <w:proofErr w:type="gramEnd"/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услуги)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E3216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E32160" w:rsidRPr="00E32160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252BB1" w:rsidRDefault="00E32160" w:rsidP="00E3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E321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sectPr w:rsidR="00252BB1" w:rsidSect="00205C4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62" w:rsidRDefault="00CC0A62" w:rsidP="00847537">
      <w:pPr>
        <w:spacing w:after="0" w:line="240" w:lineRule="auto"/>
      </w:pPr>
      <w:r>
        <w:separator/>
      </w:r>
    </w:p>
  </w:endnote>
  <w:endnote w:type="continuationSeparator" w:id="0">
    <w:p w:rsidR="00CC0A62" w:rsidRDefault="00CC0A62" w:rsidP="0084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62" w:rsidRDefault="00CC0A62" w:rsidP="00847537">
      <w:pPr>
        <w:spacing w:after="0" w:line="240" w:lineRule="auto"/>
      </w:pPr>
      <w:r>
        <w:separator/>
      </w:r>
    </w:p>
  </w:footnote>
  <w:footnote w:type="continuationSeparator" w:id="0">
    <w:p w:rsidR="00CC0A62" w:rsidRDefault="00CC0A62" w:rsidP="0084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0861"/>
      <w:docPartObj>
        <w:docPartGallery w:val="Page Numbers (Top of Page)"/>
        <w:docPartUnique/>
      </w:docPartObj>
    </w:sdtPr>
    <w:sdtContent>
      <w:p w:rsidR="00847537" w:rsidRDefault="0058550D">
        <w:pPr>
          <w:pStyle w:val="a4"/>
          <w:jc w:val="center"/>
        </w:pPr>
        <w:fldSimple w:instr=" PAGE   \* MERGEFORMAT ">
          <w:r w:rsidR="00CD02C1">
            <w:rPr>
              <w:noProof/>
            </w:rPr>
            <w:t>13</w:t>
          </w:r>
        </w:fldSimple>
      </w:p>
    </w:sdtContent>
  </w:sdt>
  <w:p w:rsidR="00847537" w:rsidRDefault="008475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BB1"/>
    <w:rsid w:val="00013653"/>
    <w:rsid w:val="00042AC0"/>
    <w:rsid w:val="000C5479"/>
    <w:rsid w:val="001120DF"/>
    <w:rsid w:val="00146B51"/>
    <w:rsid w:val="00205C4C"/>
    <w:rsid w:val="00252BB1"/>
    <w:rsid w:val="00253D5E"/>
    <w:rsid w:val="002A6FC2"/>
    <w:rsid w:val="002F182B"/>
    <w:rsid w:val="0032304A"/>
    <w:rsid w:val="00336EA6"/>
    <w:rsid w:val="0035749E"/>
    <w:rsid w:val="003847A9"/>
    <w:rsid w:val="003A24CA"/>
    <w:rsid w:val="003E6227"/>
    <w:rsid w:val="003E63CA"/>
    <w:rsid w:val="004053CF"/>
    <w:rsid w:val="00480BDA"/>
    <w:rsid w:val="00481F04"/>
    <w:rsid w:val="004F5A62"/>
    <w:rsid w:val="00543D9C"/>
    <w:rsid w:val="0058550D"/>
    <w:rsid w:val="005B41AB"/>
    <w:rsid w:val="00601782"/>
    <w:rsid w:val="00614467"/>
    <w:rsid w:val="00643FD2"/>
    <w:rsid w:val="0069252A"/>
    <w:rsid w:val="00693185"/>
    <w:rsid w:val="0072627D"/>
    <w:rsid w:val="007742D6"/>
    <w:rsid w:val="007B3984"/>
    <w:rsid w:val="007C5D91"/>
    <w:rsid w:val="007D18DA"/>
    <w:rsid w:val="007D375D"/>
    <w:rsid w:val="007E2103"/>
    <w:rsid w:val="00831B85"/>
    <w:rsid w:val="00842D3C"/>
    <w:rsid w:val="00847537"/>
    <w:rsid w:val="00896309"/>
    <w:rsid w:val="008A19E4"/>
    <w:rsid w:val="008B3EAB"/>
    <w:rsid w:val="0092535A"/>
    <w:rsid w:val="00932A79"/>
    <w:rsid w:val="00975E6C"/>
    <w:rsid w:val="00994143"/>
    <w:rsid w:val="00994F4E"/>
    <w:rsid w:val="00A135F3"/>
    <w:rsid w:val="00A44FC2"/>
    <w:rsid w:val="00A83702"/>
    <w:rsid w:val="00AA0BEB"/>
    <w:rsid w:val="00B30626"/>
    <w:rsid w:val="00B435AE"/>
    <w:rsid w:val="00B446B3"/>
    <w:rsid w:val="00BB487D"/>
    <w:rsid w:val="00C53687"/>
    <w:rsid w:val="00C93D0C"/>
    <w:rsid w:val="00CA0B0D"/>
    <w:rsid w:val="00CA4CF0"/>
    <w:rsid w:val="00CB1741"/>
    <w:rsid w:val="00CC0A62"/>
    <w:rsid w:val="00CD02C1"/>
    <w:rsid w:val="00D01FAD"/>
    <w:rsid w:val="00D66F0A"/>
    <w:rsid w:val="00D7769B"/>
    <w:rsid w:val="00D800E0"/>
    <w:rsid w:val="00D91455"/>
    <w:rsid w:val="00E32160"/>
    <w:rsid w:val="00E403C6"/>
    <w:rsid w:val="00EA32FB"/>
    <w:rsid w:val="00EA6AE6"/>
    <w:rsid w:val="00EC1092"/>
    <w:rsid w:val="00ED1BA3"/>
    <w:rsid w:val="00F158F3"/>
    <w:rsid w:val="00F429FB"/>
    <w:rsid w:val="00FD063B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B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537"/>
  </w:style>
  <w:style w:type="paragraph" w:styleId="a6">
    <w:name w:val="footer"/>
    <w:basedOn w:val="a"/>
    <w:link w:val="a7"/>
    <w:uiPriority w:val="99"/>
    <w:semiHidden/>
    <w:unhideWhenUsed/>
    <w:rsid w:val="0084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www.shen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@shenrad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0283-FF27-46F6-8CCB-91B9FB9D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9989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11</cp:revision>
  <cp:lastPrinted>2023-06-20T11:24:00Z</cp:lastPrinted>
  <dcterms:created xsi:type="dcterms:W3CDTF">2023-06-05T11:41:00Z</dcterms:created>
  <dcterms:modified xsi:type="dcterms:W3CDTF">2025-06-11T09:54:00Z</dcterms:modified>
</cp:coreProperties>
</file>