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CA" w:rsidRPr="00E97D64" w:rsidRDefault="001145CA" w:rsidP="001145CA">
      <w:pPr>
        <w:pStyle w:val="ConsPlusTitle"/>
        <w:tabs>
          <w:tab w:val="left" w:pos="709"/>
        </w:tabs>
        <w:jc w:val="center"/>
        <w:rPr>
          <w:rFonts w:ascii="Times New Roman" w:hAnsi="Times New Roman" w:cs="Times New Roman"/>
          <w:sz w:val="28"/>
          <w:szCs w:val="28"/>
        </w:rPr>
      </w:pPr>
      <w:r w:rsidRPr="00E97D64">
        <w:rPr>
          <w:rFonts w:ascii="Times New Roman" w:hAnsi="Times New Roman" w:cs="Times New Roman"/>
          <w:sz w:val="28"/>
          <w:szCs w:val="28"/>
        </w:rPr>
        <w:t>АДМИНИСТРАЦИЯ</w:t>
      </w:r>
    </w:p>
    <w:p w:rsidR="001145CA" w:rsidRPr="00E97D64" w:rsidRDefault="001145CA" w:rsidP="001145CA">
      <w:pPr>
        <w:pStyle w:val="ConsPlusTitle"/>
        <w:jc w:val="center"/>
        <w:rPr>
          <w:rFonts w:ascii="Times New Roman" w:hAnsi="Times New Roman" w:cs="Times New Roman"/>
          <w:sz w:val="28"/>
          <w:szCs w:val="28"/>
        </w:rPr>
      </w:pPr>
      <w:r w:rsidRPr="00E97D64">
        <w:rPr>
          <w:rFonts w:ascii="Times New Roman" w:hAnsi="Times New Roman" w:cs="Times New Roman"/>
          <w:sz w:val="28"/>
          <w:szCs w:val="28"/>
        </w:rPr>
        <w:t>ШЕНКУРСКОГО МУНИЦИПАЛЬНОГО ОКРУГА</w:t>
      </w:r>
    </w:p>
    <w:p w:rsidR="001145CA" w:rsidRDefault="001145CA" w:rsidP="001145CA">
      <w:pPr>
        <w:ind w:firstLine="12"/>
        <w:jc w:val="center"/>
        <w:rPr>
          <w:b/>
          <w:sz w:val="28"/>
          <w:szCs w:val="28"/>
        </w:rPr>
      </w:pPr>
      <w:r w:rsidRPr="00E97D64">
        <w:rPr>
          <w:b/>
          <w:sz w:val="28"/>
          <w:szCs w:val="28"/>
        </w:rPr>
        <w:t>АРХАНГЕЛЬСКОЙ ОБЛАСТИ</w:t>
      </w:r>
    </w:p>
    <w:p w:rsidR="001145CA" w:rsidRDefault="001145CA" w:rsidP="001145CA">
      <w:pPr>
        <w:ind w:firstLine="12"/>
        <w:jc w:val="center"/>
        <w:rPr>
          <w:b/>
          <w:sz w:val="28"/>
          <w:szCs w:val="28"/>
        </w:rPr>
      </w:pPr>
    </w:p>
    <w:p w:rsidR="001145CA" w:rsidRDefault="001145CA" w:rsidP="001145CA">
      <w:pPr>
        <w:jc w:val="center"/>
        <w:rPr>
          <w:b/>
          <w:sz w:val="36"/>
          <w:szCs w:val="36"/>
        </w:rPr>
      </w:pPr>
      <w:proofErr w:type="gramStart"/>
      <w:r w:rsidRPr="00E97D64">
        <w:rPr>
          <w:b/>
          <w:sz w:val="36"/>
          <w:szCs w:val="36"/>
        </w:rPr>
        <w:t>Р</w:t>
      </w:r>
      <w:proofErr w:type="gramEnd"/>
      <w:r w:rsidRPr="00E97D64">
        <w:rPr>
          <w:b/>
          <w:sz w:val="36"/>
          <w:szCs w:val="36"/>
        </w:rPr>
        <w:t xml:space="preserve"> А С П О Р Я Ж Е Н И Е</w:t>
      </w:r>
    </w:p>
    <w:p w:rsidR="001145CA" w:rsidRDefault="001145CA" w:rsidP="001145CA">
      <w:pPr>
        <w:jc w:val="center"/>
        <w:rPr>
          <w:sz w:val="28"/>
          <w:szCs w:val="28"/>
        </w:rPr>
      </w:pPr>
    </w:p>
    <w:p w:rsidR="001145CA" w:rsidRDefault="001145CA" w:rsidP="001145CA">
      <w:pPr>
        <w:jc w:val="center"/>
        <w:rPr>
          <w:sz w:val="28"/>
          <w:szCs w:val="28"/>
        </w:rPr>
      </w:pPr>
    </w:p>
    <w:p w:rsidR="001145CA" w:rsidRDefault="008F6C42" w:rsidP="001145CA">
      <w:pPr>
        <w:jc w:val="center"/>
        <w:rPr>
          <w:sz w:val="28"/>
          <w:szCs w:val="28"/>
        </w:rPr>
      </w:pPr>
      <w:r>
        <w:rPr>
          <w:sz w:val="28"/>
          <w:szCs w:val="28"/>
        </w:rPr>
        <w:t xml:space="preserve">от </w:t>
      </w:r>
      <w:r w:rsidR="000913EE">
        <w:rPr>
          <w:sz w:val="28"/>
          <w:szCs w:val="28"/>
        </w:rPr>
        <w:t>13</w:t>
      </w:r>
      <w:r w:rsidR="00330608">
        <w:rPr>
          <w:sz w:val="28"/>
          <w:szCs w:val="28"/>
        </w:rPr>
        <w:t xml:space="preserve"> марта</w:t>
      </w:r>
      <w:r w:rsidR="001145CA">
        <w:rPr>
          <w:sz w:val="28"/>
          <w:szCs w:val="28"/>
        </w:rPr>
        <w:t xml:space="preserve"> 202</w:t>
      </w:r>
      <w:r w:rsidR="00534206">
        <w:rPr>
          <w:sz w:val="28"/>
          <w:szCs w:val="28"/>
        </w:rPr>
        <w:t>6</w:t>
      </w:r>
      <w:r>
        <w:rPr>
          <w:sz w:val="28"/>
          <w:szCs w:val="28"/>
        </w:rPr>
        <w:t xml:space="preserve"> г. №</w:t>
      </w:r>
      <w:r w:rsidR="000913EE">
        <w:rPr>
          <w:sz w:val="28"/>
          <w:szCs w:val="28"/>
        </w:rPr>
        <w:t xml:space="preserve"> 158</w:t>
      </w:r>
      <w:r w:rsidR="001145CA" w:rsidRPr="00E97D64">
        <w:rPr>
          <w:sz w:val="28"/>
          <w:szCs w:val="28"/>
        </w:rPr>
        <w:t>-р</w:t>
      </w:r>
    </w:p>
    <w:p w:rsidR="00534206" w:rsidRDefault="00534206" w:rsidP="00534206">
      <w:pPr>
        <w:rPr>
          <w:b/>
          <w:sz w:val="28"/>
          <w:szCs w:val="28"/>
        </w:rPr>
      </w:pPr>
    </w:p>
    <w:p w:rsidR="00534206" w:rsidRDefault="00534206" w:rsidP="00534206">
      <w:pPr>
        <w:rPr>
          <w:b/>
          <w:sz w:val="28"/>
          <w:szCs w:val="28"/>
        </w:rPr>
      </w:pPr>
    </w:p>
    <w:p w:rsidR="001145CA" w:rsidRPr="00E97D64" w:rsidRDefault="001145CA" w:rsidP="001145CA">
      <w:pPr>
        <w:jc w:val="center"/>
        <w:rPr>
          <w:sz w:val="20"/>
          <w:szCs w:val="20"/>
        </w:rPr>
      </w:pPr>
      <w:r w:rsidRPr="00E97D64">
        <w:rPr>
          <w:sz w:val="20"/>
          <w:szCs w:val="20"/>
        </w:rPr>
        <w:t>г. Шенкурск</w:t>
      </w:r>
    </w:p>
    <w:p w:rsidR="001145CA" w:rsidRDefault="001145CA" w:rsidP="001145CA">
      <w:pPr>
        <w:rPr>
          <w:b/>
          <w:sz w:val="28"/>
          <w:szCs w:val="28"/>
        </w:rPr>
      </w:pPr>
    </w:p>
    <w:p w:rsidR="001145CA" w:rsidRDefault="001145CA" w:rsidP="001145CA">
      <w:pPr>
        <w:rPr>
          <w:b/>
          <w:sz w:val="28"/>
          <w:szCs w:val="28"/>
        </w:rPr>
      </w:pPr>
    </w:p>
    <w:p w:rsidR="001145CA" w:rsidRDefault="001145CA" w:rsidP="001145CA">
      <w:pPr>
        <w:jc w:val="center"/>
        <w:rPr>
          <w:b/>
          <w:bCs/>
          <w:kern w:val="36"/>
          <w:sz w:val="28"/>
          <w:szCs w:val="28"/>
        </w:rPr>
      </w:pPr>
      <w:r w:rsidRPr="0001315A">
        <w:rPr>
          <w:b/>
          <w:sz w:val="28"/>
          <w:szCs w:val="28"/>
        </w:rPr>
        <w:t>Об утверждении отчета о реализации в 20</w:t>
      </w:r>
      <w:r w:rsidR="00534206">
        <w:rPr>
          <w:b/>
          <w:sz w:val="28"/>
          <w:szCs w:val="28"/>
        </w:rPr>
        <w:t xml:space="preserve">25 </w:t>
      </w:r>
      <w:r w:rsidRPr="0001315A">
        <w:rPr>
          <w:b/>
          <w:sz w:val="28"/>
          <w:szCs w:val="28"/>
        </w:rPr>
        <w:t>году</w:t>
      </w:r>
      <w:r>
        <w:rPr>
          <w:b/>
          <w:sz w:val="28"/>
          <w:szCs w:val="28"/>
        </w:rPr>
        <w:t xml:space="preserve"> муниципальной программы </w:t>
      </w:r>
      <w:r w:rsidRPr="000A44BC">
        <w:rPr>
          <w:b/>
          <w:bCs/>
          <w:kern w:val="36"/>
          <w:sz w:val="28"/>
          <w:szCs w:val="28"/>
        </w:rPr>
        <w:t>Шенкурского муниципального округа Архангельской области «</w:t>
      </w:r>
      <w:r w:rsidRPr="001145CA">
        <w:rPr>
          <w:b/>
          <w:bCs/>
          <w:kern w:val="36"/>
          <w:sz w:val="28"/>
          <w:szCs w:val="28"/>
        </w:rPr>
        <w:t>Охрана и использование земель на территории Шенкурского муниципального округа</w:t>
      </w:r>
      <w:r w:rsidRPr="000A44BC">
        <w:rPr>
          <w:b/>
          <w:bCs/>
          <w:kern w:val="36"/>
          <w:sz w:val="28"/>
          <w:szCs w:val="28"/>
        </w:rPr>
        <w:t>»</w:t>
      </w:r>
    </w:p>
    <w:p w:rsidR="001145CA" w:rsidRPr="00092199" w:rsidRDefault="001145CA" w:rsidP="001145CA">
      <w:pPr>
        <w:autoSpaceDE w:val="0"/>
        <w:autoSpaceDN w:val="0"/>
        <w:adjustRightInd w:val="0"/>
        <w:contextualSpacing/>
        <w:jc w:val="center"/>
        <w:rPr>
          <w:b/>
          <w:color w:val="000000"/>
          <w:sz w:val="28"/>
          <w:szCs w:val="28"/>
        </w:rPr>
      </w:pPr>
    </w:p>
    <w:p w:rsidR="001145CA" w:rsidRPr="0001315A" w:rsidRDefault="001145CA" w:rsidP="001145CA">
      <w:pPr>
        <w:jc w:val="center"/>
        <w:rPr>
          <w:b/>
          <w:color w:val="000000"/>
          <w:sz w:val="28"/>
          <w:szCs w:val="28"/>
        </w:rPr>
      </w:pPr>
    </w:p>
    <w:p w:rsidR="001145CA" w:rsidRPr="0001315A" w:rsidRDefault="001145CA" w:rsidP="001145CA">
      <w:pPr>
        <w:ind w:firstLine="708"/>
        <w:jc w:val="both"/>
        <w:rPr>
          <w:color w:val="000000"/>
          <w:sz w:val="28"/>
          <w:szCs w:val="28"/>
        </w:rPr>
      </w:pPr>
      <w:r w:rsidRPr="0001315A">
        <w:rPr>
          <w:sz w:val="28"/>
          <w:szCs w:val="28"/>
        </w:rPr>
        <w:t xml:space="preserve">В соответствии со статьей 179 Бюджетного кодекса Российской Федерации, Порядком разработки и реализации муниципальных программ </w:t>
      </w:r>
      <w:r>
        <w:rPr>
          <w:sz w:val="28"/>
          <w:szCs w:val="28"/>
        </w:rPr>
        <w:t>Шенкурского муниципального округа Архангельской области</w:t>
      </w:r>
      <w:r w:rsidRPr="0001315A">
        <w:rPr>
          <w:sz w:val="28"/>
          <w:szCs w:val="28"/>
        </w:rPr>
        <w:t xml:space="preserve">, утвержденным постановлением администрации </w:t>
      </w:r>
      <w:r>
        <w:rPr>
          <w:sz w:val="28"/>
          <w:szCs w:val="28"/>
        </w:rPr>
        <w:t>Шенкурского муниципального округа Архангельской области</w:t>
      </w:r>
      <w:r w:rsidRPr="0001315A">
        <w:rPr>
          <w:sz w:val="28"/>
          <w:szCs w:val="28"/>
        </w:rPr>
        <w:t xml:space="preserve"> от 2</w:t>
      </w:r>
      <w:r>
        <w:rPr>
          <w:sz w:val="28"/>
          <w:szCs w:val="28"/>
        </w:rPr>
        <w:t>2</w:t>
      </w:r>
      <w:r w:rsidRPr="0001315A">
        <w:rPr>
          <w:sz w:val="28"/>
          <w:szCs w:val="28"/>
        </w:rPr>
        <w:t xml:space="preserve"> декабря </w:t>
      </w:r>
      <w:r>
        <w:rPr>
          <w:sz w:val="28"/>
          <w:szCs w:val="28"/>
        </w:rPr>
        <w:t>2022</w:t>
      </w:r>
      <w:r w:rsidRPr="0001315A">
        <w:rPr>
          <w:sz w:val="28"/>
          <w:szCs w:val="28"/>
        </w:rPr>
        <w:t xml:space="preserve"> года</w:t>
      </w:r>
      <w:r>
        <w:rPr>
          <w:sz w:val="28"/>
          <w:szCs w:val="28"/>
        </w:rPr>
        <w:t xml:space="preserve"> </w:t>
      </w:r>
      <w:r w:rsidR="008F6C42">
        <w:rPr>
          <w:sz w:val="28"/>
          <w:szCs w:val="28"/>
        </w:rPr>
        <w:t xml:space="preserve">     </w:t>
      </w:r>
      <w:r w:rsidRPr="0001315A">
        <w:rPr>
          <w:sz w:val="28"/>
          <w:szCs w:val="28"/>
        </w:rPr>
        <w:t xml:space="preserve">№ </w:t>
      </w:r>
      <w:r>
        <w:rPr>
          <w:sz w:val="28"/>
          <w:szCs w:val="28"/>
        </w:rPr>
        <w:t>6</w:t>
      </w:r>
      <w:r w:rsidRPr="00104E7E">
        <w:rPr>
          <w:sz w:val="28"/>
          <w:szCs w:val="28"/>
        </w:rPr>
        <w:t>-</w:t>
      </w:r>
      <w:r w:rsidRPr="0001315A">
        <w:rPr>
          <w:sz w:val="28"/>
          <w:szCs w:val="28"/>
        </w:rPr>
        <w:t>па</w:t>
      </w:r>
      <w:r w:rsidRPr="0001315A">
        <w:rPr>
          <w:color w:val="000000"/>
          <w:sz w:val="28"/>
          <w:szCs w:val="28"/>
        </w:rPr>
        <w:t>:</w:t>
      </w:r>
    </w:p>
    <w:p w:rsidR="001145CA" w:rsidRDefault="001145CA" w:rsidP="001145CA">
      <w:pPr>
        <w:ind w:firstLine="708"/>
        <w:jc w:val="both"/>
        <w:rPr>
          <w:color w:val="000000"/>
          <w:sz w:val="28"/>
          <w:szCs w:val="28"/>
        </w:rPr>
      </w:pPr>
      <w:r>
        <w:rPr>
          <w:color w:val="000000"/>
          <w:sz w:val="28"/>
          <w:szCs w:val="28"/>
        </w:rPr>
        <w:t>1.</w:t>
      </w:r>
      <w:r>
        <w:rPr>
          <w:color w:val="000000"/>
          <w:sz w:val="28"/>
          <w:szCs w:val="28"/>
        </w:rPr>
        <w:tab/>
      </w:r>
      <w:r w:rsidRPr="0001315A">
        <w:rPr>
          <w:color w:val="000000"/>
          <w:sz w:val="28"/>
          <w:szCs w:val="28"/>
        </w:rPr>
        <w:t xml:space="preserve">Утвердить прилагаемый отчет о реализации в </w:t>
      </w:r>
      <w:r w:rsidR="00534206">
        <w:rPr>
          <w:color w:val="000000"/>
          <w:sz w:val="28"/>
          <w:szCs w:val="28"/>
        </w:rPr>
        <w:t>2025</w:t>
      </w:r>
      <w:r w:rsidRPr="0001315A">
        <w:rPr>
          <w:color w:val="000000"/>
          <w:sz w:val="28"/>
          <w:szCs w:val="28"/>
        </w:rPr>
        <w:t xml:space="preserve"> году</w:t>
      </w:r>
      <w:r>
        <w:rPr>
          <w:color w:val="000000"/>
          <w:sz w:val="28"/>
          <w:szCs w:val="28"/>
        </w:rPr>
        <w:t xml:space="preserve"> муниципальной программы </w:t>
      </w:r>
      <w:r w:rsidRPr="00E85B4C">
        <w:rPr>
          <w:bCs/>
          <w:kern w:val="36"/>
          <w:sz w:val="28"/>
          <w:szCs w:val="28"/>
        </w:rPr>
        <w:t>Шенкурского муниципального округа Архангельской области «</w:t>
      </w:r>
      <w:r w:rsidRPr="001145CA">
        <w:rPr>
          <w:bCs/>
          <w:kern w:val="36"/>
          <w:sz w:val="28"/>
          <w:szCs w:val="28"/>
        </w:rPr>
        <w:t>Охрана и использование земель на территории Шенкурского муниципального округа</w:t>
      </w:r>
      <w:r w:rsidRPr="00E85B4C">
        <w:rPr>
          <w:bCs/>
          <w:kern w:val="36"/>
          <w:sz w:val="28"/>
          <w:szCs w:val="28"/>
        </w:rPr>
        <w:t>»</w:t>
      </w:r>
      <w:r>
        <w:rPr>
          <w:bCs/>
          <w:kern w:val="36"/>
          <w:sz w:val="28"/>
          <w:szCs w:val="28"/>
        </w:rPr>
        <w:t xml:space="preserve">, </w:t>
      </w:r>
      <w:r w:rsidRPr="0001315A">
        <w:rPr>
          <w:sz w:val="28"/>
          <w:szCs w:val="28"/>
        </w:rPr>
        <w:t>утвержденной постановлением администрации Шенкурск</w:t>
      </w:r>
      <w:r>
        <w:rPr>
          <w:sz w:val="28"/>
          <w:szCs w:val="28"/>
        </w:rPr>
        <w:t>ого</w:t>
      </w:r>
      <w:r w:rsidRPr="0001315A">
        <w:rPr>
          <w:sz w:val="28"/>
          <w:szCs w:val="28"/>
        </w:rPr>
        <w:t xml:space="preserve"> муниципальн</w:t>
      </w:r>
      <w:r>
        <w:rPr>
          <w:sz w:val="28"/>
          <w:szCs w:val="28"/>
        </w:rPr>
        <w:t>ого</w:t>
      </w:r>
      <w:r w:rsidRPr="0001315A">
        <w:rPr>
          <w:sz w:val="28"/>
          <w:szCs w:val="28"/>
        </w:rPr>
        <w:t xml:space="preserve"> </w:t>
      </w:r>
      <w:r>
        <w:rPr>
          <w:sz w:val="28"/>
          <w:szCs w:val="28"/>
        </w:rPr>
        <w:t xml:space="preserve">округа Архангельской области </w:t>
      </w:r>
      <w:r w:rsidRPr="0001315A">
        <w:rPr>
          <w:sz w:val="28"/>
          <w:szCs w:val="28"/>
        </w:rPr>
        <w:t xml:space="preserve">от </w:t>
      </w:r>
      <w:r>
        <w:rPr>
          <w:sz w:val="28"/>
          <w:szCs w:val="28"/>
        </w:rPr>
        <w:t xml:space="preserve">28 декабря 2023 </w:t>
      </w:r>
      <w:r w:rsidRPr="0001315A">
        <w:rPr>
          <w:sz w:val="28"/>
          <w:szCs w:val="28"/>
        </w:rPr>
        <w:t>г</w:t>
      </w:r>
      <w:r>
        <w:rPr>
          <w:sz w:val="28"/>
          <w:szCs w:val="28"/>
        </w:rPr>
        <w:t xml:space="preserve">ода </w:t>
      </w:r>
      <w:r w:rsidRPr="0001315A">
        <w:rPr>
          <w:color w:val="000000"/>
          <w:sz w:val="28"/>
          <w:szCs w:val="28"/>
        </w:rPr>
        <w:t xml:space="preserve">№ </w:t>
      </w:r>
      <w:r>
        <w:rPr>
          <w:color w:val="000000"/>
          <w:sz w:val="28"/>
          <w:szCs w:val="28"/>
        </w:rPr>
        <w:t>955</w:t>
      </w:r>
      <w:r w:rsidRPr="00104E7E">
        <w:rPr>
          <w:color w:val="000000"/>
          <w:sz w:val="28"/>
          <w:szCs w:val="28"/>
        </w:rPr>
        <w:t>-</w:t>
      </w:r>
      <w:r w:rsidRPr="0001315A">
        <w:rPr>
          <w:color w:val="000000"/>
          <w:sz w:val="28"/>
          <w:szCs w:val="28"/>
        </w:rPr>
        <w:t>па.</w:t>
      </w:r>
    </w:p>
    <w:p w:rsidR="001145CA" w:rsidRPr="0001315A" w:rsidRDefault="001145CA" w:rsidP="001145CA">
      <w:pPr>
        <w:ind w:firstLine="708"/>
        <w:jc w:val="both"/>
        <w:rPr>
          <w:color w:val="000000"/>
          <w:sz w:val="28"/>
          <w:szCs w:val="28"/>
        </w:rPr>
      </w:pPr>
      <w:r>
        <w:rPr>
          <w:color w:val="000000"/>
          <w:sz w:val="28"/>
          <w:szCs w:val="28"/>
        </w:rPr>
        <w:t>2.</w:t>
      </w:r>
      <w:r>
        <w:rPr>
          <w:color w:val="000000"/>
          <w:sz w:val="28"/>
          <w:szCs w:val="28"/>
        </w:rPr>
        <w:tab/>
        <w:t>П</w:t>
      </w:r>
      <w:r w:rsidRPr="0001315A">
        <w:rPr>
          <w:color w:val="000000"/>
          <w:sz w:val="28"/>
          <w:szCs w:val="28"/>
        </w:rPr>
        <w:t>ризнать эффективность реализации муниципальной программы в 20</w:t>
      </w:r>
      <w:r>
        <w:rPr>
          <w:color w:val="000000"/>
          <w:sz w:val="28"/>
          <w:szCs w:val="28"/>
        </w:rPr>
        <w:t>2</w:t>
      </w:r>
      <w:r w:rsidR="00330608">
        <w:rPr>
          <w:color w:val="000000"/>
          <w:sz w:val="28"/>
          <w:szCs w:val="28"/>
        </w:rPr>
        <w:t>5</w:t>
      </w:r>
      <w:r w:rsidRPr="0001315A">
        <w:rPr>
          <w:color w:val="000000"/>
          <w:sz w:val="28"/>
          <w:szCs w:val="28"/>
        </w:rPr>
        <w:t xml:space="preserve"> </w:t>
      </w:r>
      <w:r w:rsidRPr="00174A47">
        <w:rPr>
          <w:color w:val="000000"/>
          <w:sz w:val="28"/>
          <w:szCs w:val="28"/>
        </w:rPr>
        <w:t xml:space="preserve">году </w:t>
      </w:r>
      <w:r w:rsidR="007C216A">
        <w:rPr>
          <w:color w:val="000000"/>
          <w:sz w:val="28"/>
          <w:szCs w:val="28"/>
        </w:rPr>
        <w:t>удовлетворительной</w:t>
      </w:r>
      <w:r w:rsidRPr="00A77153">
        <w:rPr>
          <w:color w:val="000000"/>
          <w:sz w:val="28"/>
          <w:szCs w:val="28"/>
        </w:rPr>
        <w:t>.</w:t>
      </w:r>
    </w:p>
    <w:p w:rsidR="001145CA" w:rsidRDefault="001145CA" w:rsidP="001145CA">
      <w:pPr>
        <w:jc w:val="both"/>
        <w:rPr>
          <w:sz w:val="28"/>
          <w:szCs w:val="28"/>
        </w:rPr>
      </w:pPr>
      <w:r w:rsidRPr="0001315A">
        <w:rPr>
          <w:sz w:val="28"/>
          <w:szCs w:val="28"/>
        </w:rPr>
        <w:t xml:space="preserve">       </w:t>
      </w:r>
      <w:r w:rsidRPr="0001315A">
        <w:rPr>
          <w:sz w:val="28"/>
          <w:szCs w:val="28"/>
        </w:rPr>
        <w:tab/>
      </w:r>
      <w:r>
        <w:rPr>
          <w:sz w:val="28"/>
          <w:szCs w:val="28"/>
        </w:rPr>
        <w:t>3</w:t>
      </w:r>
      <w:r w:rsidRPr="0001315A">
        <w:rPr>
          <w:sz w:val="28"/>
          <w:szCs w:val="28"/>
        </w:rPr>
        <w:t>.</w:t>
      </w:r>
      <w:r w:rsidRPr="0001315A">
        <w:rPr>
          <w:sz w:val="28"/>
          <w:szCs w:val="28"/>
        </w:rPr>
        <w:tab/>
      </w:r>
      <w:r w:rsidRPr="00DF02BA">
        <w:rPr>
          <w:sz w:val="28"/>
          <w:szCs w:val="28"/>
        </w:rPr>
        <w:t xml:space="preserve">Настоящее </w:t>
      </w:r>
      <w:r>
        <w:rPr>
          <w:sz w:val="28"/>
          <w:szCs w:val="28"/>
        </w:rPr>
        <w:t>распоряжение</w:t>
      </w:r>
      <w:r w:rsidRPr="00DF02BA">
        <w:rPr>
          <w:sz w:val="28"/>
          <w:szCs w:val="28"/>
        </w:rPr>
        <w:t xml:space="preserve"> вступает в силу </w:t>
      </w:r>
      <w:r>
        <w:rPr>
          <w:sz w:val="28"/>
          <w:szCs w:val="28"/>
        </w:rPr>
        <w:t>со дня</w:t>
      </w:r>
      <w:r w:rsidRPr="00DF02BA">
        <w:rPr>
          <w:sz w:val="28"/>
          <w:szCs w:val="28"/>
        </w:rPr>
        <w:t xml:space="preserve"> его </w:t>
      </w:r>
      <w:r>
        <w:rPr>
          <w:sz w:val="28"/>
          <w:szCs w:val="28"/>
        </w:rPr>
        <w:t>подписания.</w:t>
      </w:r>
    </w:p>
    <w:p w:rsidR="001145CA" w:rsidRDefault="001145CA" w:rsidP="001145CA">
      <w:pPr>
        <w:autoSpaceDE w:val="0"/>
        <w:autoSpaceDN w:val="0"/>
        <w:adjustRightInd w:val="0"/>
        <w:ind w:firstLine="708"/>
        <w:jc w:val="both"/>
        <w:rPr>
          <w:sz w:val="28"/>
          <w:szCs w:val="28"/>
        </w:rPr>
      </w:pPr>
    </w:p>
    <w:p w:rsidR="001145CA" w:rsidRPr="0001315A" w:rsidRDefault="001145CA" w:rsidP="001145CA">
      <w:pPr>
        <w:autoSpaceDE w:val="0"/>
        <w:autoSpaceDN w:val="0"/>
        <w:adjustRightInd w:val="0"/>
        <w:ind w:firstLine="708"/>
        <w:jc w:val="both"/>
        <w:rPr>
          <w:sz w:val="28"/>
          <w:szCs w:val="28"/>
        </w:rPr>
      </w:pPr>
    </w:p>
    <w:p w:rsidR="00534206" w:rsidRPr="003158AC" w:rsidRDefault="00534206" w:rsidP="00534206">
      <w:pPr>
        <w:rPr>
          <w:b/>
          <w:sz w:val="28"/>
          <w:szCs w:val="20"/>
        </w:rPr>
      </w:pPr>
      <w:r w:rsidRPr="003158AC">
        <w:rPr>
          <w:b/>
          <w:sz w:val="28"/>
          <w:szCs w:val="20"/>
        </w:rPr>
        <w:t xml:space="preserve">Временно </w:t>
      </w:r>
      <w:proofErr w:type="gramStart"/>
      <w:r w:rsidRPr="003158AC">
        <w:rPr>
          <w:b/>
          <w:sz w:val="28"/>
          <w:szCs w:val="20"/>
        </w:rPr>
        <w:t>исполняющий</w:t>
      </w:r>
      <w:proofErr w:type="gramEnd"/>
      <w:r w:rsidRPr="003158AC">
        <w:rPr>
          <w:b/>
          <w:sz w:val="28"/>
          <w:szCs w:val="20"/>
        </w:rPr>
        <w:t xml:space="preserve"> полномочия главы</w:t>
      </w:r>
    </w:p>
    <w:p w:rsidR="00534206" w:rsidRPr="003158AC" w:rsidRDefault="00534206" w:rsidP="00534206">
      <w:r w:rsidRPr="003158AC">
        <w:rPr>
          <w:b/>
          <w:sz w:val="28"/>
          <w:szCs w:val="20"/>
        </w:rPr>
        <w:t xml:space="preserve">Шенкурского муниципального </w:t>
      </w:r>
      <w:r w:rsidR="008F6C42">
        <w:rPr>
          <w:b/>
          <w:sz w:val="28"/>
          <w:szCs w:val="20"/>
        </w:rPr>
        <w:t xml:space="preserve">округа                      </w:t>
      </w:r>
      <w:r w:rsidRPr="003158AC">
        <w:rPr>
          <w:b/>
          <w:sz w:val="28"/>
          <w:szCs w:val="20"/>
        </w:rPr>
        <w:t xml:space="preserve">           </w:t>
      </w:r>
      <w:r>
        <w:rPr>
          <w:b/>
          <w:sz w:val="28"/>
          <w:szCs w:val="20"/>
        </w:rPr>
        <w:t xml:space="preserve"> О.М. Леонтьева</w:t>
      </w:r>
    </w:p>
    <w:p w:rsidR="001145CA" w:rsidRDefault="001145CA" w:rsidP="00A412F1">
      <w:pPr>
        <w:ind w:firstLine="709"/>
        <w:jc w:val="right"/>
        <w:rPr>
          <w:bCs/>
          <w:sz w:val="28"/>
          <w:szCs w:val="28"/>
        </w:rPr>
      </w:pPr>
    </w:p>
    <w:p w:rsidR="001145CA" w:rsidRDefault="001145CA" w:rsidP="00A412F1">
      <w:pPr>
        <w:ind w:firstLine="709"/>
        <w:jc w:val="right"/>
        <w:rPr>
          <w:bCs/>
          <w:sz w:val="28"/>
          <w:szCs w:val="28"/>
        </w:rPr>
      </w:pPr>
    </w:p>
    <w:p w:rsidR="001145CA" w:rsidRDefault="001145CA" w:rsidP="00A412F1">
      <w:pPr>
        <w:ind w:firstLine="709"/>
        <w:jc w:val="right"/>
        <w:rPr>
          <w:bCs/>
          <w:sz w:val="28"/>
          <w:szCs w:val="28"/>
        </w:rPr>
      </w:pPr>
    </w:p>
    <w:p w:rsidR="001145CA" w:rsidRDefault="001145CA" w:rsidP="00A412F1">
      <w:pPr>
        <w:ind w:firstLine="709"/>
        <w:jc w:val="right"/>
        <w:rPr>
          <w:bCs/>
          <w:sz w:val="28"/>
          <w:szCs w:val="28"/>
        </w:rPr>
      </w:pPr>
    </w:p>
    <w:p w:rsidR="008F6C42" w:rsidRDefault="008F6C42" w:rsidP="00A412F1">
      <w:pPr>
        <w:ind w:firstLine="709"/>
        <w:jc w:val="right"/>
        <w:rPr>
          <w:bCs/>
          <w:sz w:val="28"/>
          <w:szCs w:val="28"/>
        </w:rPr>
        <w:sectPr w:rsidR="008F6C42" w:rsidSect="008F6C42">
          <w:headerReference w:type="default" r:id="rId8"/>
          <w:headerReference w:type="first" r:id="rId9"/>
          <w:pgSz w:w="11906" w:h="16838"/>
          <w:pgMar w:top="1134" w:right="850" w:bottom="1134" w:left="1701" w:header="708" w:footer="708" w:gutter="0"/>
          <w:cols w:space="708"/>
          <w:titlePg/>
          <w:docGrid w:linePitch="360"/>
        </w:sectPr>
      </w:pPr>
    </w:p>
    <w:p w:rsidR="00A412F1" w:rsidRPr="00A412F1" w:rsidRDefault="00A412F1" w:rsidP="00A412F1">
      <w:pPr>
        <w:ind w:firstLine="709"/>
        <w:jc w:val="right"/>
        <w:rPr>
          <w:bCs/>
          <w:sz w:val="28"/>
          <w:szCs w:val="28"/>
        </w:rPr>
      </w:pPr>
      <w:r w:rsidRPr="00A412F1">
        <w:rPr>
          <w:bCs/>
          <w:sz w:val="28"/>
          <w:szCs w:val="28"/>
        </w:rPr>
        <w:lastRenderedPageBreak/>
        <w:t>УТВЕРЖДЕН</w:t>
      </w:r>
    </w:p>
    <w:p w:rsidR="00A412F1" w:rsidRPr="00A412F1" w:rsidRDefault="00A412F1" w:rsidP="00A412F1">
      <w:pPr>
        <w:ind w:firstLine="709"/>
        <w:jc w:val="right"/>
        <w:rPr>
          <w:bCs/>
          <w:sz w:val="28"/>
          <w:szCs w:val="28"/>
        </w:rPr>
      </w:pPr>
      <w:r w:rsidRPr="00A412F1">
        <w:rPr>
          <w:bCs/>
          <w:sz w:val="28"/>
          <w:szCs w:val="28"/>
        </w:rPr>
        <w:t>распоряжением администрации</w:t>
      </w:r>
    </w:p>
    <w:p w:rsidR="00A412F1" w:rsidRPr="00A412F1" w:rsidRDefault="00A412F1" w:rsidP="00A412F1">
      <w:pPr>
        <w:ind w:firstLine="709"/>
        <w:jc w:val="right"/>
        <w:rPr>
          <w:bCs/>
          <w:sz w:val="28"/>
          <w:szCs w:val="28"/>
        </w:rPr>
      </w:pPr>
      <w:r w:rsidRPr="00A412F1">
        <w:rPr>
          <w:bCs/>
          <w:sz w:val="28"/>
          <w:szCs w:val="28"/>
        </w:rPr>
        <w:t>Шенкурского муниципального округа</w:t>
      </w:r>
    </w:p>
    <w:p w:rsidR="00A412F1" w:rsidRPr="00A412F1" w:rsidRDefault="00A412F1" w:rsidP="00A412F1">
      <w:pPr>
        <w:ind w:firstLine="709"/>
        <w:jc w:val="right"/>
        <w:rPr>
          <w:bCs/>
          <w:sz w:val="28"/>
          <w:szCs w:val="28"/>
        </w:rPr>
      </w:pPr>
      <w:r w:rsidRPr="00A412F1">
        <w:rPr>
          <w:bCs/>
          <w:sz w:val="28"/>
          <w:szCs w:val="28"/>
        </w:rPr>
        <w:t>Архангельской области</w:t>
      </w:r>
    </w:p>
    <w:p w:rsidR="00A412F1" w:rsidRPr="00A412F1" w:rsidRDefault="008F6C42" w:rsidP="00A412F1">
      <w:pPr>
        <w:ind w:firstLine="709"/>
        <w:jc w:val="right"/>
        <w:rPr>
          <w:bCs/>
          <w:sz w:val="28"/>
          <w:szCs w:val="28"/>
        </w:rPr>
      </w:pPr>
      <w:r>
        <w:rPr>
          <w:bCs/>
          <w:sz w:val="28"/>
          <w:szCs w:val="28"/>
        </w:rPr>
        <w:t xml:space="preserve">от </w:t>
      </w:r>
      <w:r w:rsidR="000913EE">
        <w:rPr>
          <w:bCs/>
          <w:sz w:val="28"/>
          <w:szCs w:val="28"/>
        </w:rPr>
        <w:t>13</w:t>
      </w:r>
      <w:r w:rsidR="00330608">
        <w:rPr>
          <w:bCs/>
          <w:sz w:val="28"/>
          <w:szCs w:val="28"/>
        </w:rPr>
        <w:t xml:space="preserve"> марта</w:t>
      </w:r>
      <w:r w:rsidR="00A412F1" w:rsidRPr="00A412F1">
        <w:rPr>
          <w:bCs/>
          <w:sz w:val="28"/>
          <w:szCs w:val="28"/>
        </w:rPr>
        <w:t xml:space="preserve"> 202</w:t>
      </w:r>
      <w:r w:rsidR="00534206">
        <w:rPr>
          <w:bCs/>
          <w:sz w:val="28"/>
          <w:szCs w:val="28"/>
        </w:rPr>
        <w:t>6</w:t>
      </w:r>
      <w:r w:rsidR="00A412F1" w:rsidRPr="00A412F1">
        <w:rPr>
          <w:bCs/>
          <w:sz w:val="28"/>
          <w:szCs w:val="28"/>
        </w:rPr>
        <w:t xml:space="preserve"> г. №</w:t>
      </w:r>
      <w:r w:rsidR="000913EE">
        <w:rPr>
          <w:bCs/>
          <w:sz w:val="28"/>
          <w:szCs w:val="28"/>
        </w:rPr>
        <w:t xml:space="preserve"> 158</w:t>
      </w:r>
      <w:r w:rsidR="00A412F1" w:rsidRPr="00A412F1">
        <w:rPr>
          <w:bCs/>
          <w:sz w:val="28"/>
          <w:szCs w:val="28"/>
        </w:rPr>
        <w:t>-р</w:t>
      </w:r>
    </w:p>
    <w:p w:rsidR="00A412F1" w:rsidRDefault="00A412F1" w:rsidP="00A412F1">
      <w:pPr>
        <w:jc w:val="center"/>
        <w:rPr>
          <w:b/>
          <w:bCs/>
          <w:sz w:val="28"/>
          <w:szCs w:val="28"/>
        </w:rPr>
      </w:pPr>
    </w:p>
    <w:p w:rsidR="008F6C42" w:rsidRDefault="008F6C42" w:rsidP="00A412F1">
      <w:pPr>
        <w:jc w:val="center"/>
        <w:rPr>
          <w:b/>
          <w:bCs/>
          <w:sz w:val="28"/>
          <w:szCs w:val="28"/>
        </w:rPr>
      </w:pPr>
    </w:p>
    <w:p w:rsidR="00330608" w:rsidRPr="00330608" w:rsidRDefault="00330608" w:rsidP="00534206">
      <w:pPr>
        <w:jc w:val="center"/>
        <w:rPr>
          <w:b/>
          <w:bCs/>
          <w:spacing w:val="20"/>
          <w:sz w:val="28"/>
          <w:szCs w:val="28"/>
        </w:rPr>
      </w:pPr>
      <w:r>
        <w:rPr>
          <w:b/>
          <w:bCs/>
          <w:spacing w:val="20"/>
          <w:sz w:val="28"/>
          <w:szCs w:val="28"/>
        </w:rPr>
        <w:t>ОТЧЕТ</w:t>
      </w:r>
    </w:p>
    <w:p w:rsidR="00534206" w:rsidRDefault="00534206" w:rsidP="00534206">
      <w:pPr>
        <w:jc w:val="center"/>
        <w:rPr>
          <w:b/>
          <w:bCs/>
          <w:sz w:val="28"/>
          <w:szCs w:val="28"/>
        </w:rPr>
      </w:pPr>
      <w:r>
        <w:rPr>
          <w:b/>
          <w:bCs/>
          <w:sz w:val="28"/>
          <w:szCs w:val="28"/>
        </w:rPr>
        <w:t>о реализации в 2025 году</w:t>
      </w:r>
      <w:r w:rsidRPr="004307E1">
        <w:rPr>
          <w:b/>
          <w:bCs/>
          <w:sz w:val="28"/>
          <w:szCs w:val="28"/>
        </w:rPr>
        <w:t xml:space="preserve"> муниципальной программы</w:t>
      </w:r>
      <w:r>
        <w:rPr>
          <w:b/>
          <w:bCs/>
          <w:sz w:val="28"/>
          <w:szCs w:val="28"/>
        </w:rPr>
        <w:t xml:space="preserve"> </w:t>
      </w:r>
    </w:p>
    <w:p w:rsidR="00534206" w:rsidRDefault="00534206" w:rsidP="00534206">
      <w:pPr>
        <w:jc w:val="center"/>
        <w:rPr>
          <w:b/>
          <w:bCs/>
          <w:sz w:val="28"/>
          <w:szCs w:val="28"/>
        </w:rPr>
      </w:pPr>
      <w:r w:rsidRPr="00A412F1">
        <w:rPr>
          <w:b/>
          <w:bCs/>
          <w:sz w:val="28"/>
          <w:szCs w:val="28"/>
        </w:rPr>
        <w:t xml:space="preserve">Шенкурского муниципального округа Архангельской области </w:t>
      </w:r>
    </w:p>
    <w:p w:rsidR="00534206" w:rsidRPr="004307E1" w:rsidRDefault="00534206" w:rsidP="00534206">
      <w:pPr>
        <w:jc w:val="center"/>
        <w:rPr>
          <w:b/>
          <w:bCs/>
          <w:sz w:val="28"/>
          <w:szCs w:val="28"/>
        </w:rPr>
      </w:pPr>
      <w:r w:rsidRPr="004307E1">
        <w:rPr>
          <w:b/>
          <w:bCs/>
          <w:sz w:val="28"/>
          <w:szCs w:val="28"/>
        </w:rPr>
        <w:t>«Охрана и использование земель на территории Шенкурского муниципального округа»</w:t>
      </w:r>
      <w:r>
        <w:rPr>
          <w:b/>
          <w:bCs/>
          <w:sz w:val="28"/>
          <w:szCs w:val="28"/>
        </w:rPr>
        <w:t xml:space="preserve"> </w:t>
      </w:r>
    </w:p>
    <w:p w:rsidR="00534206" w:rsidRDefault="00534206" w:rsidP="00534206">
      <w:pPr>
        <w:ind w:firstLine="709"/>
        <w:jc w:val="center"/>
        <w:rPr>
          <w:sz w:val="28"/>
          <w:szCs w:val="28"/>
        </w:rPr>
      </w:pPr>
    </w:p>
    <w:p w:rsidR="008F6C42" w:rsidRDefault="00534206" w:rsidP="008F6C42">
      <w:pPr>
        <w:pStyle w:val="a3"/>
        <w:numPr>
          <w:ilvl w:val="0"/>
          <w:numId w:val="4"/>
        </w:numPr>
        <w:ind w:left="0" w:firstLine="0"/>
        <w:jc w:val="center"/>
        <w:rPr>
          <w:b/>
          <w:bCs/>
          <w:sz w:val="28"/>
          <w:szCs w:val="28"/>
        </w:rPr>
      </w:pPr>
      <w:r w:rsidRPr="00310080">
        <w:rPr>
          <w:b/>
          <w:bCs/>
          <w:sz w:val="28"/>
          <w:szCs w:val="28"/>
        </w:rPr>
        <w:t>Результаты реализации мероприятий</w:t>
      </w:r>
    </w:p>
    <w:p w:rsidR="00534206" w:rsidRDefault="00534206" w:rsidP="008F6C42">
      <w:pPr>
        <w:pStyle w:val="a3"/>
        <w:ind w:left="0"/>
        <w:jc w:val="center"/>
        <w:rPr>
          <w:b/>
          <w:bCs/>
          <w:sz w:val="28"/>
          <w:szCs w:val="28"/>
        </w:rPr>
      </w:pPr>
      <w:r w:rsidRPr="008F6C42">
        <w:rPr>
          <w:b/>
          <w:bCs/>
          <w:sz w:val="28"/>
          <w:szCs w:val="28"/>
        </w:rPr>
        <w:t>муниципальной программы</w:t>
      </w:r>
      <w:r w:rsidR="00330608">
        <w:rPr>
          <w:b/>
          <w:bCs/>
          <w:sz w:val="28"/>
          <w:szCs w:val="28"/>
        </w:rPr>
        <w:t xml:space="preserve"> </w:t>
      </w:r>
      <w:r w:rsidRPr="00310080">
        <w:rPr>
          <w:b/>
          <w:bCs/>
          <w:sz w:val="28"/>
          <w:szCs w:val="28"/>
        </w:rPr>
        <w:t>Шенкурского муниципально</w:t>
      </w:r>
      <w:r w:rsidR="00330608">
        <w:rPr>
          <w:b/>
          <w:bCs/>
          <w:sz w:val="28"/>
          <w:szCs w:val="28"/>
        </w:rPr>
        <w:t>го округа Архангельской области</w:t>
      </w:r>
    </w:p>
    <w:p w:rsidR="00534206" w:rsidRPr="00CD4B68" w:rsidRDefault="00534206" w:rsidP="00534206">
      <w:pPr>
        <w:pStyle w:val="a3"/>
        <w:ind w:left="709"/>
        <w:jc w:val="both"/>
        <w:rPr>
          <w:b/>
          <w:bCs/>
          <w:sz w:val="28"/>
          <w:szCs w:val="28"/>
        </w:rPr>
      </w:pPr>
    </w:p>
    <w:p w:rsidR="00534206" w:rsidRDefault="00534206" w:rsidP="00243388">
      <w:pPr>
        <w:widowControl w:val="0"/>
        <w:autoSpaceDE w:val="0"/>
        <w:autoSpaceDN w:val="0"/>
        <w:ind w:firstLine="708"/>
        <w:jc w:val="both"/>
        <w:rPr>
          <w:sz w:val="28"/>
          <w:szCs w:val="28"/>
        </w:rPr>
      </w:pPr>
      <w:r>
        <w:rPr>
          <w:color w:val="1A1A1A"/>
          <w:sz w:val="28"/>
          <w:szCs w:val="28"/>
        </w:rPr>
        <w:t xml:space="preserve">1.1. </w:t>
      </w:r>
      <w:r w:rsidRPr="00CD4B68">
        <w:rPr>
          <w:color w:val="1A1A1A"/>
          <w:sz w:val="28"/>
          <w:szCs w:val="28"/>
        </w:rPr>
        <w:t>В 20</w:t>
      </w:r>
      <w:r>
        <w:rPr>
          <w:color w:val="1A1A1A"/>
          <w:sz w:val="28"/>
          <w:szCs w:val="28"/>
        </w:rPr>
        <w:t>25</w:t>
      </w:r>
      <w:r w:rsidRPr="00CD4B68">
        <w:rPr>
          <w:color w:val="1A1A1A"/>
          <w:sz w:val="28"/>
          <w:szCs w:val="28"/>
        </w:rPr>
        <w:t xml:space="preserve"> году в рамках муниципальной программы Шенкурского муниципального</w:t>
      </w:r>
      <w:r>
        <w:rPr>
          <w:color w:val="1A1A1A"/>
          <w:sz w:val="28"/>
          <w:szCs w:val="28"/>
        </w:rPr>
        <w:t xml:space="preserve"> </w:t>
      </w:r>
      <w:r w:rsidRPr="00CD4B68">
        <w:rPr>
          <w:color w:val="1A1A1A"/>
          <w:sz w:val="28"/>
          <w:szCs w:val="28"/>
        </w:rPr>
        <w:t>округа Архангельской области «Охрана и использование земель на территории Шенкурского муниципального округа» (далее – муниципальная программа)</w:t>
      </w:r>
      <w:r>
        <w:rPr>
          <w:color w:val="1A1A1A"/>
          <w:sz w:val="28"/>
          <w:szCs w:val="28"/>
        </w:rPr>
        <w:t xml:space="preserve"> </w:t>
      </w:r>
      <w:r w:rsidR="00243388">
        <w:rPr>
          <w:color w:val="1A1A1A"/>
          <w:sz w:val="28"/>
          <w:szCs w:val="28"/>
        </w:rPr>
        <w:t xml:space="preserve">с целью </w:t>
      </w:r>
      <w:r w:rsidR="00243388">
        <w:rPr>
          <w:sz w:val="28"/>
          <w:szCs w:val="28"/>
        </w:rPr>
        <w:t xml:space="preserve">повышение эффективности использования и охраны земель на территории </w:t>
      </w:r>
      <w:r w:rsidR="00243388" w:rsidRPr="00606D16">
        <w:rPr>
          <w:sz w:val="28"/>
          <w:szCs w:val="28"/>
        </w:rPr>
        <w:t>Шенкурского муниципального округа Архангельской области</w:t>
      </w:r>
      <w:r w:rsidR="00243388">
        <w:rPr>
          <w:sz w:val="28"/>
          <w:szCs w:val="28"/>
        </w:rPr>
        <w:t xml:space="preserve"> осуществлялась реализация следующих мероприятий.</w:t>
      </w:r>
    </w:p>
    <w:p w:rsidR="00243388" w:rsidRPr="00243388" w:rsidRDefault="00243388" w:rsidP="00243388">
      <w:pPr>
        <w:widowControl w:val="0"/>
        <w:autoSpaceDE w:val="0"/>
        <w:autoSpaceDN w:val="0"/>
        <w:jc w:val="both"/>
        <w:rPr>
          <w:color w:val="1A1A1A"/>
          <w:sz w:val="28"/>
          <w:szCs w:val="28"/>
        </w:rPr>
      </w:pPr>
      <w:r w:rsidRPr="00243388">
        <w:rPr>
          <w:color w:val="1A1A1A"/>
          <w:sz w:val="28"/>
          <w:szCs w:val="28"/>
        </w:rPr>
        <w:tab/>
      </w:r>
      <w:r>
        <w:rPr>
          <w:color w:val="1A1A1A"/>
          <w:sz w:val="28"/>
          <w:szCs w:val="28"/>
        </w:rPr>
        <w:t>1)</w:t>
      </w:r>
      <w:r>
        <w:rPr>
          <w:color w:val="1A1A1A"/>
          <w:sz w:val="28"/>
          <w:szCs w:val="28"/>
        </w:rPr>
        <w:tab/>
      </w:r>
      <w:r w:rsidRPr="00243388">
        <w:rPr>
          <w:sz w:val="28"/>
          <w:szCs w:val="28"/>
        </w:rPr>
        <w:t>Создание фонда перераспределения земель с/</w:t>
      </w:r>
      <w:proofErr w:type="spellStart"/>
      <w:r w:rsidRPr="00243388">
        <w:rPr>
          <w:sz w:val="28"/>
          <w:szCs w:val="28"/>
        </w:rPr>
        <w:t>х</w:t>
      </w:r>
      <w:proofErr w:type="spellEnd"/>
      <w:r w:rsidRPr="00243388">
        <w:rPr>
          <w:sz w:val="28"/>
          <w:szCs w:val="28"/>
        </w:rPr>
        <w:t xml:space="preserve"> назначения</w:t>
      </w:r>
      <w:r w:rsidR="00FA4E2C">
        <w:rPr>
          <w:sz w:val="28"/>
          <w:szCs w:val="28"/>
        </w:rPr>
        <w:t>.</w:t>
      </w:r>
    </w:p>
    <w:p w:rsidR="00534206" w:rsidRDefault="00243388" w:rsidP="00534206">
      <w:pPr>
        <w:pStyle w:val="a3"/>
        <w:ind w:left="0" w:firstLine="709"/>
        <w:jc w:val="both"/>
        <w:rPr>
          <w:bCs/>
          <w:sz w:val="28"/>
          <w:szCs w:val="28"/>
        </w:rPr>
      </w:pPr>
      <w:r>
        <w:rPr>
          <w:bCs/>
          <w:sz w:val="28"/>
          <w:szCs w:val="28"/>
        </w:rPr>
        <w:t xml:space="preserve">В рамках данного мероприятия </w:t>
      </w:r>
      <w:r w:rsidR="00534206">
        <w:rPr>
          <w:bCs/>
          <w:sz w:val="28"/>
          <w:szCs w:val="28"/>
        </w:rPr>
        <w:t>п</w:t>
      </w:r>
      <w:r w:rsidR="00534206" w:rsidRPr="000479B4">
        <w:rPr>
          <w:bCs/>
          <w:sz w:val="28"/>
          <w:szCs w:val="28"/>
        </w:rPr>
        <w:t xml:space="preserve">остановлением администрации Шенкурского  муниципального округа Архангельской области </w:t>
      </w:r>
      <w:r>
        <w:rPr>
          <w:bCs/>
          <w:sz w:val="28"/>
          <w:szCs w:val="28"/>
        </w:rPr>
        <w:t xml:space="preserve">от </w:t>
      </w:r>
      <w:r w:rsidR="0047690D">
        <w:rPr>
          <w:bCs/>
          <w:sz w:val="28"/>
          <w:szCs w:val="28"/>
        </w:rPr>
        <w:t>0</w:t>
      </w:r>
      <w:r>
        <w:rPr>
          <w:bCs/>
          <w:sz w:val="28"/>
          <w:szCs w:val="28"/>
        </w:rPr>
        <w:t>7</w:t>
      </w:r>
      <w:r w:rsidR="0047690D">
        <w:rPr>
          <w:bCs/>
          <w:sz w:val="28"/>
          <w:szCs w:val="28"/>
        </w:rPr>
        <w:t xml:space="preserve"> ноября  </w:t>
      </w:r>
      <w:r>
        <w:rPr>
          <w:bCs/>
          <w:sz w:val="28"/>
          <w:szCs w:val="28"/>
        </w:rPr>
        <w:t xml:space="preserve">2024 </w:t>
      </w:r>
      <w:r w:rsidR="0047690D">
        <w:rPr>
          <w:bCs/>
          <w:sz w:val="28"/>
          <w:szCs w:val="28"/>
        </w:rPr>
        <w:t xml:space="preserve">года </w:t>
      </w:r>
      <w:r>
        <w:rPr>
          <w:bCs/>
          <w:sz w:val="28"/>
          <w:szCs w:val="28"/>
        </w:rPr>
        <w:t xml:space="preserve">№ 723-па </w:t>
      </w:r>
      <w:r w:rsidR="00534206" w:rsidRPr="000479B4">
        <w:rPr>
          <w:bCs/>
          <w:sz w:val="28"/>
          <w:szCs w:val="28"/>
        </w:rPr>
        <w:t>утвержден порядок создания, формирования и использования фонда перераспределения земель, находящихся в собственности Шенкурского  муниципального округа Архангельской области.</w:t>
      </w:r>
    </w:p>
    <w:p w:rsidR="001B2445" w:rsidRDefault="00534206" w:rsidP="001B2445">
      <w:pPr>
        <w:pStyle w:val="a3"/>
        <w:ind w:left="0" w:firstLine="709"/>
        <w:jc w:val="both"/>
        <w:rPr>
          <w:bCs/>
          <w:sz w:val="28"/>
          <w:szCs w:val="28"/>
        </w:rPr>
      </w:pPr>
      <w:r w:rsidRPr="000479B4">
        <w:rPr>
          <w:bCs/>
          <w:sz w:val="28"/>
          <w:szCs w:val="28"/>
        </w:rPr>
        <w:t xml:space="preserve">Фонд перераспределения формируется за счет земельных участков из земель сельскохозяйственного назначения в случае приобретения Шенкурского муниципального округа права собственности на </w:t>
      </w:r>
      <w:r>
        <w:rPr>
          <w:bCs/>
          <w:sz w:val="28"/>
          <w:szCs w:val="28"/>
        </w:rPr>
        <w:t xml:space="preserve">такие </w:t>
      </w:r>
      <w:r w:rsidRPr="000479B4">
        <w:rPr>
          <w:bCs/>
          <w:sz w:val="28"/>
          <w:szCs w:val="28"/>
        </w:rPr>
        <w:t>земельные участки</w:t>
      </w:r>
      <w:r>
        <w:rPr>
          <w:bCs/>
          <w:sz w:val="28"/>
          <w:szCs w:val="28"/>
        </w:rPr>
        <w:t xml:space="preserve">. </w:t>
      </w:r>
      <w:r w:rsidRPr="000479B4">
        <w:rPr>
          <w:bCs/>
          <w:sz w:val="28"/>
          <w:szCs w:val="28"/>
        </w:rPr>
        <w:t xml:space="preserve">Администрация Шенкурского муниципального округа ведет реестр земельных участков, включенных </w:t>
      </w:r>
      <w:r w:rsidR="001B2445">
        <w:rPr>
          <w:bCs/>
          <w:sz w:val="28"/>
          <w:szCs w:val="28"/>
        </w:rPr>
        <w:t>в фонд перераспределения земель.</w:t>
      </w:r>
    </w:p>
    <w:p w:rsidR="001B2445" w:rsidRDefault="001B2445" w:rsidP="001B2445">
      <w:pPr>
        <w:pStyle w:val="a3"/>
        <w:ind w:left="0" w:firstLine="709"/>
        <w:jc w:val="both"/>
        <w:rPr>
          <w:bCs/>
          <w:sz w:val="28"/>
          <w:szCs w:val="28"/>
        </w:rPr>
      </w:pPr>
      <w:r>
        <w:rPr>
          <w:bCs/>
          <w:sz w:val="28"/>
          <w:szCs w:val="28"/>
        </w:rPr>
        <w:t xml:space="preserve">2) </w:t>
      </w:r>
      <w:r w:rsidR="00FA4E2C">
        <w:rPr>
          <w:bCs/>
          <w:sz w:val="28"/>
          <w:szCs w:val="28"/>
        </w:rPr>
        <w:tab/>
      </w:r>
      <w:r w:rsidR="00FA4E2C" w:rsidRPr="00FA4E2C">
        <w:rPr>
          <w:sz w:val="28"/>
          <w:szCs w:val="28"/>
        </w:rPr>
        <w:t>Выявление фактов самовольного занятия земельных участков, принятие мер по устранению выявленных нарушений.</w:t>
      </w:r>
    </w:p>
    <w:p w:rsidR="00534206" w:rsidRDefault="00FA4E2C" w:rsidP="001B2445">
      <w:pPr>
        <w:pStyle w:val="a3"/>
        <w:ind w:left="0" w:firstLine="709"/>
        <w:jc w:val="both"/>
        <w:rPr>
          <w:bCs/>
          <w:sz w:val="28"/>
          <w:szCs w:val="28"/>
        </w:rPr>
      </w:pPr>
      <w:r>
        <w:rPr>
          <w:bCs/>
          <w:sz w:val="28"/>
          <w:szCs w:val="28"/>
        </w:rPr>
        <w:t>В рамках данного мероприятия о</w:t>
      </w:r>
      <w:r w:rsidR="001B2445">
        <w:rPr>
          <w:bCs/>
          <w:sz w:val="28"/>
          <w:szCs w:val="28"/>
        </w:rPr>
        <w:t>тделом имущественных и земельных отношений администрации Шенкурского муниципального округа Архангельской области</w:t>
      </w:r>
      <w:r>
        <w:rPr>
          <w:bCs/>
          <w:sz w:val="28"/>
          <w:szCs w:val="28"/>
        </w:rPr>
        <w:t xml:space="preserve"> </w:t>
      </w:r>
      <w:r w:rsidR="00534206">
        <w:rPr>
          <w:bCs/>
          <w:sz w:val="28"/>
          <w:szCs w:val="28"/>
        </w:rPr>
        <w:t>п</w:t>
      </w:r>
      <w:r w:rsidR="00534206" w:rsidRPr="008E5CD2">
        <w:rPr>
          <w:bCs/>
          <w:sz w:val="28"/>
          <w:szCs w:val="28"/>
        </w:rPr>
        <w:t>роведен</w:t>
      </w:r>
      <w:r w:rsidR="00534206">
        <w:rPr>
          <w:bCs/>
          <w:sz w:val="28"/>
          <w:szCs w:val="28"/>
        </w:rPr>
        <w:t>о</w:t>
      </w:r>
      <w:r w:rsidR="00534206" w:rsidRPr="008E5CD2">
        <w:rPr>
          <w:bCs/>
          <w:sz w:val="28"/>
          <w:szCs w:val="28"/>
        </w:rPr>
        <w:t xml:space="preserve"> </w:t>
      </w:r>
      <w:r w:rsidR="00534206">
        <w:rPr>
          <w:bCs/>
          <w:sz w:val="28"/>
          <w:szCs w:val="28"/>
        </w:rPr>
        <w:t>3</w:t>
      </w:r>
      <w:r w:rsidR="00534206" w:rsidRPr="008E5CD2">
        <w:rPr>
          <w:bCs/>
          <w:sz w:val="28"/>
          <w:szCs w:val="28"/>
        </w:rPr>
        <w:t xml:space="preserve"> провер</w:t>
      </w:r>
      <w:r w:rsidR="00534206">
        <w:rPr>
          <w:bCs/>
          <w:sz w:val="28"/>
          <w:szCs w:val="28"/>
        </w:rPr>
        <w:t>ки</w:t>
      </w:r>
      <w:r w:rsidR="00534206" w:rsidRPr="008E5CD2">
        <w:rPr>
          <w:bCs/>
          <w:sz w:val="28"/>
          <w:szCs w:val="28"/>
        </w:rPr>
        <w:t>, в результате котор</w:t>
      </w:r>
      <w:r w:rsidR="001B2445">
        <w:rPr>
          <w:bCs/>
          <w:sz w:val="28"/>
          <w:szCs w:val="28"/>
        </w:rPr>
        <w:t>ых</w:t>
      </w:r>
      <w:r w:rsidR="00534206" w:rsidRPr="008E5CD2">
        <w:rPr>
          <w:bCs/>
          <w:sz w:val="28"/>
          <w:szCs w:val="28"/>
        </w:rPr>
        <w:t xml:space="preserve"> выявлен</w:t>
      </w:r>
      <w:r w:rsidR="0047690D">
        <w:rPr>
          <w:bCs/>
          <w:sz w:val="28"/>
          <w:szCs w:val="28"/>
        </w:rPr>
        <w:t xml:space="preserve">ы </w:t>
      </w:r>
      <w:r w:rsidR="00534206" w:rsidRPr="008E5CD2">
        <w:rPr>
          <w:bCs/>
          <w:sz w:val="28"/>
          <w:szCs w:val="28"/>
        </w:rPr>
        <w:t>нарушени</w:t>
      </w:r>
      <w:r w:rsidR="00534206">
        <w:rPr>
          <w:bCs/>
          <w:sz w:val="28"/>
          <w:szCs w:val="28"/>
        </w:rPr>
        <w:t>я</w:t>
      </w:r>
      <w:r w:rsidR="00534206" w:rsidRPr="008E5CD2">
        <w:rPr>
          <w:bCs/>
          <w:sz w:val="28"/>
          <w:szCs w:val="28"/>
        </w:rPr>
        <w:t xml:space="preserve"> земельного законодательства в части самовольн</w:t>
      </w:r>
      <w:r w:rsidR="00534206">
        <w:rPr>
          <w:bCs/>
          <w:sz w:val="28"/>
          <w:szCs w:val="28"/>
        </w:rPr>
        <w:t xml:space="preserve">ого занятия земельного участка, выданы предостережения </w:t>
      </w:r>
      <w:r w:rsidR="00534206" w:rsidRPr="008E5CD2">
        <w:rPr>
          <w:bCs/>
          <w:sz w:val="28"/>
          <w:szCs w:val="28"/>
        </w:rPr>
        <w:t>о недопустимости нарушения обязательных требований</w:t>
      </w:r>
      <w:r w:rsidR="001B2445">
        <w:rPr>
          <w:bCs/>
          <w:sz w:val="28"/>
          <w:szCs w:val="28"/>
        </w:rPr>
        <w:t>. П</w:t>
      </w:r>
      <w:r w:rsidR="001B2445" w:rsidRPr="00EA3149">
        <w:rPr>
          <w:bCs/>
          <w:sz w:val="28"/>
          <w:szCs w:val="28"/>
        </w:rPr>
        <w:t xml:space="preserve">о </w:t>
      </w:r>
      <w:r w:rsidR="001B2445">
        <w:rPr>
          <w:bCs/>
          <w:sz w:val="28"/>
          <w:szCs w:val="28"/>
        </w:rPr>
        <w:t>1</w:t>
      </w:r>
      <w:r w:rsidR="001B2445" w:rsidRPr="00EA3149">
        <w:rPr>
          <w:bCs/>
          <w:sz w:val="28"/>
          <w:szCs w:val="28"/>
        </w:rPr>
        <w:t xml:space="preserve"> земельному участку нарушения </w:t>
      </w:r>
      <w:r w:rsidR="001B2445" w:rsidRPr="00EA3149">
        <w:rPr>
          <w:bCs/>
          <w:sz w:val="28"/>
          <w:szCs w:val="28"/>
        </w:rPr>
        <w:lastRenderedPageBreak/>
        <w:t>устранены</w:t>
      </w:r>
      <w:r w:rsidR="001B2445">
        <w:rPr>
          <w:bCs/>
          <w:sz w:val="28"/>
          <w:szCs w:val="28"/>
        </w:rPr>
        <w:t>. По остальным срок устранения нарушений</w:t>
      </w:r>
      <w:r w:rsidR="00534206" w:rsidRPr="008E5CD2">
        <w:rPr>
          <w:bCs/>
          <w:sz w:val="28"/>
          <w:szCs w:val="28"/>
        </w:rPr>
        <w:t xml:space="preserve"> земельного законодательства</w:t>
      </w:r>
      <w:r w:rsidR="00534206" w:rsidRPr="00A41167">
        <w:rPr>
          <w:bCs/>
          <w:sz w:val="28"/>
          <w:szCs w:val="28"/>
        </w:rPr>
        <w:t xml:space="preserve"> </w:t>
      </w:r>
      <w:r w:rsidR="00534206" w:rsidRPr="008E5CD2">
        <w:rPr>
          <w:bCs/>
          <w:sz w:val="28"/>
          <w:szCs w:val="28"/>
        </w:rPr>
        <w:t>не вышел.</w:t>
      </w:r>
      <w:r w:rsidR="00534206">
        <w:rPr>
          <w:bCs/>
          <w:sz w:val="28"/>
          <w:szCs w:val="28"/>
        </w:rPr>
        <w:t xml:space="preserve"> </w:t>
      </w:r>
    </w:p>
    <w:p w:rsidR="001B2445" w:rsidRDefault="007D0587" w:rsidP="00534206">
      <w:pPr>
        <w:pStyle w:val="a3"/>
        <w:ind w:left="0" w:firstLine="709"/>
        <w:jc w:val="both"/>
        <w:rPr>
          <w:bCs/>
          <w:sz w:val="28"/>
          <w:szCs w:val="28"/>
        </w:rPr>
      </w:pPr>
      <w:r>
        <w:rPr>
          <w:bCs/>
          <w:sz w:val="28"/>
          <w:szCs w:val="28"/>
        </w:rPr>
        <w:t>3</w:t>
      </w:r>
      <w:r w:rsidR="001B2445">
        <w:rPr>
          <w:bCs/>
          <w:sz w:val="28"/>
          <w:szCs w:val="28"/>
        </w:rPr>
        <w:t>)</w:t>
      </w:r>
      <w:r>
        <w:rPr>
          <w:bCs/>
          <w:sz w:val="28"/>
          <w:szCs w:val="28"/>
        </w:rPr>
        <w:tab/>
      </w:r>
      <w:r w:rsidRPr="007D0587">
        <w:rPr>
          <w:sz w:val="28"/>
          <w:szCs w:val="28"/>
        </w:rPr>
        <w:t>Сохранение и восстановление зеленых насаждений.</w:t>
      </w:r>
    </w:p>
    <w:p w:rsidR="00534206" w:rsidRDefault="007D0587" w:rsidP="0047690D">
      <w:pPr>
        <w:pStyle w:val="a3"/>
        <w:ind w:left="0" w:firstLine="709"/>
        <w:jc w:val="both"/>
        <w:rPr>
          <w:bCs/>
          <w:sz w:val="28"/>
          <w:szCs w:val="28"/>
        </w:rPr>
      </w:pPr>
      <w:r>
        <w:rPr>
          <w:bCs/>
          <w:sz w:val="28"/>
          <w:szCs w:val="28"/>
        </w:rPr>
        <w:t xml:space="preserve">В рамках данного мероприятия </w:t>
      </w:r>
      <w:r w:rsidR="00534206">
        <w:rPr>
          <w:bCs/>
          <w:sz w:val="28"/>
          <w:szCs w:val="28"/>
        </w:rPr>
        <w:t>п</w:t>
      </w:r>
      <w:r w:rsidR="00534206" w:rsidRPr="0010437F">
        <w:rPr>
          <w:bCs/>
          <w:sz w:val="28"/>
          <w:szCs w:val="28"/>
        </w:rPr>
        <w:t xml:space="preserve">роведено </w:t>
      </w:r>
      <w:r w:rsidR="00534206">
        <w:rPr>
          <w:bCs/>
          <w:sz w:val="28"/>
          <w:szCs w:val="28"/>
        </w:rPr>
        <w:t>7</w:t>
      </w:r>
      <w:r w:rsidR="00534206" w:rsidRPr="0010437F">
        <w:rPr>
          <w:bCs/>
          <w:sz w:val="28"/>
          <w:szCs w:val="28"/>
        </w:rPr>
        <w:t xml:space="preserve"> мероприяти</w:t>
      </w:r>
      <w:r w:rsidR="00534206">
        <w:rPr>
          <w:bCs/>
          <w:sz w:val="28"/>
          <w:szCs w:val="28"/>
        </w:rPr>
        <w:t>й по с</w:t>
      </w:r>
      <w:r w:rsidR="00534206" w:rsidRPr="0010437F">
        <w:rPr>
          <w:bCs/>
          <w:sz w:val="28"/>
          <w:szCs w:val="28"/>
        </w:rPr>
        <w:t>охранени</w:t>
      </w:r>
      <w:r w:rsidR="00534206">
        <w:rPr>
          <w:bCs/>
          <w:sz w:val="28"/>
          <w:szCs w:val="28"/>
        </w:rPr>
        <w:t>ю</w:t>
      </w:r>
      <w:r w:rsidR="00534206" w:rsidRPr="0010437F">
        <w:rPr>
          <w:bCs/>
          <w:sz w:val="28"/>
          <w:szCs w:val="28"/>
        </w:rPr>
        <w:t xml:space="preserve"> и восстановлени</w:t>
      </w:r>
      <w:r w:rsidR="00534206">
        <w:rPr>
          <w:bCs/>
          <w:sz w:val="28"/>
          <w:szCs w:val="28"/>
        </w:rPr>
        <w:t>ю зеленых насаждений. А</w:t>
      </w:r>
      <w:r w:rsidR="00534206" w:rsidRPr="00BD3AFE">
        <w:rPr>
          <w:sz w:val="28"/>
          <w:szCs w:val="28"/>
        </w:rPr>
        <w:t>ктивными жителями Шенкурского муниципального округа совместно со специалистами администрации округа</w:t>
      </w:r>
      <w:r w:rsidR="00534206">
        <w:rPr>
          <w:sz w:val="28"/>
          <w:szCs w:val="28"/>
        </w:rPr>
        <w:t xml:space="preserve"> высажены саженцы клена на территории д. </w:t>
      </w:r>
      <w:proofErr w:type="spellStart"/>
      <w:r w:rsidR="00534206">
        <w:rPr>
          <w:sz w:val="28"/>
          <w:szCs w:val="28"/>
        </w:rPr>
        <w:t>Володская</w:t>
      </w:r>
      <w:proofErr w:type="spellEnd"/>
      <w:r w:rsidR="00534206">
        <w:rPr>
          <w:sz w:val="28"/>
          <w:szCs w:val="28"/>
        </w:rPr>
        <w:t xml:space="preserve">, д. </w:t>
      </w:r>
      <w:proofErr w:type="spellStart"/>
      <w:r w:rsidR="00534206">
        <w:rPr>
          <w:sz w:val="28"/>
          <w:szCs w:val="28"/>
        </w:rPr>
        <w:t>Прилукская</w:t>
      </w:r>
      <w:proofErr w:type="spellEnd"/>
      <w:r w:rsidR="00534206">
        <w:rPr>
          <w:sz w:val="28"/>
          <w:szCs w:val="28"/>
        </w:rPr>
        <w:t>, д. К.Заборье,</w:t>
      </w:r>
      <w:r>
        <w:rPr>
          <w:sz w:val="28"/>
          <w:szCs w:val="28"/>
        </w:rPr>
        <w:t xml:space="preserve"> </w:t>
      </w:r>
      <w:proofErr w:type="gramStart"/>
      <w:r w:rsidR="00534206">
        <w:rPr>
          <w:sz w:val="28"/>
          <w:szCs w:val="28"/>
        </w:rPr>
        <w:t>г</w:t>
      </w:r>
      <w:proofErr w:type="gramEnd"/>
      <w:r w:rsidR="00534206">
        <w:rPr>
          <w:sz w:val="28"/>
          <w:szCs w:val="28"/>
        </w:rPr>
        <w:t>. Шенкурска</w:t>
      </w:r>
      <w:r w:rsidR="00534206" w:rsidRPr="0010437F">
        <w:rPr>
          <w:bCs/>
          <w:sz w:val="28"/>
          <w:szCs w:val="28"/>
        </w:rPr>
        <w:t xml:space="preserve">. Также </w:t>
      </w:r>
      <w:r w:rsidR="00534206">
        <w:rPr>
          <w:bCs/>
          <w:sz w:val="28"/>
          <w:szCs w:val="28"/>
        </w:rPr>
        <w:t xml:space="preserve">молодая ель и кусты сирени были посажены в д. </w:t>
      </w:r>
      <w:proofErr w:type="spellStart"/>
      <w:r w:rsidR="00534206">
        <w:rPr>
          <w:bCs/>
          <w:sz w:val="28"/>
          <w:szCs w:val="28"/>
        </w:rPr>
        <w:t>Вяткинская</w:t>
      </w:r>
      <w:proofErr w:type="spellEnd"/>
      <w:r w:rsidR="00534206">
        <w:rPr>
          <w:bCs/>
          <w:sz w:val="28"/>
          <w:szCs w:val="28"/>
        </w:rPr>
        <w:t xml:space="preserve"> возле остановки школьного автобуса. Ученики  МБОУ «</w:t>
      </w:r>
      <w:proofErr w:type="spellStart"/>
      <w:r w:rsidR="00534206">
        <w:rPr>
          <w:bCs/>
          <w:sz w:val="28"/>
          <w:szCs w:val="28"/>
        </w:rPr>
        <w:t>Наводовская</w:t>
      </w:r>
      <w:proofErr w:type="spellEnd"/>
      <w:r w:rsidR="00534206">
        <w:rPr>
          <w:bCs/>
          <w:sz w:val="28"/>
          <w:szCs w:val="28"/>
        </w:rPr>
        <w:t xml:space="preserve"> ОШ» совместно с активными жителями участвовали в облагораживании спортивной площадки в д. </w:t>
      </w:r>
      <w:proofErr w:type="spellStart"/>
      <w:r w:rsidR="00534206">
        <w:rPr>
          <w:bCs/>
          <w:sz w:val="28"/>
          <w:szCs w:val="28"/>
        </w:rPr>
        <w:t>Власьевская</w:t>
      </w:r>
      <w:proofErr w:type="spellEnd"/>
      <w:r w:rsidR="00534206">
        <w:rPr>
          <w:bCs/>
          <w:sz w:val="28"/>
          <w:szCs w:val="28"/>
        </w:rPr>
        <w:t xml:space="preserve"> – высаживали саженцы клена и кедра.  </w:t>
      </w:r>
      <w:proofErr w:type="spellStart"/>
      <w:r w:rsidR="00534206">
        <w:rPr>
          <w:bCs/>
          <w:sz w:val="28"/>
          <w:szCs w:val="28"/>
        </w:rPr>
        <w:t>Экоактивистами</w:t>
      </w:r>
      <w:proofErr w:type="spellEnd"/>
      <w:r w:rsidR="00534206">
        <w:rPr>
          <w:bCs/>
          <w:sz w:val="28"/>
          <w:szCs w:val="28"/>
        </w:rPr>
        <w:t xml:space="preserve"> г. Шенкурска посажены саженцы яблони на территори</w:t>
      </w:r>
      <w:r w:rsidR="0047690D">
        <w:rPr>
          <w:bCs/>
          <w:sz w:val="28"/>
          <w:szCs w:val="28"/>
        </w:rPr>
        <w:t>и сквера Победы в г. Шенкурске.</w:t>
      </w:r>
    </w:p>
    <w:p w:rsidR="007D0587" w:rsidRPr="00B047D6" w:rsidRDefault="007D0587" w:rsidP="0047690D">
      <w:pPr>
        <w:ind w:firstLine="708"/>
        <w:jc w:val="both"/>
        <w:rPr>
          <w:sz w:val="20"/>
          <w:szCs w:val="20"/>
        </w:rPr>
      </w:pPr>
      <w:r>
        <w:rPr>
          <w:bCs/>
          <w:sz w:val="28"/>
          <w:szCs w:val="28"/>
        </w:rPr>
        <w:t>4</w:t>
      </w:r>
      <w:r w:rsidR="001B2445">
        <w:rPr>
          <w:bCs/>
          <w:sz w:val="28"/>
          <w:szCs w:val="28"/>
        </w:rPr>
        <w:t>)</w:t>
      </w:r>
      <w:r>
        <w:rPr>
          <w:bCs/>
          <w:sz w:val="28"/>
          <w:szCs w:val="28"/>
        </w:rPr>
        <w:tab/>
      </w:r>
      <w:r w:rsidRPr="007D0587">
        <w:rPr>
          <w:bCs/>
          <w:sz w:val="28"/>
          <w:szCs w:val="28"/>
        </w:rPr>
        <w:t>Введение неиспользуемых земель в сельскохозяйственный оборот.</w:t>
      </w:r>
      <w:r w:rsidRPr="00B047D6">
        <w:rPr>
          <w:sz w:val="20"/>
          <w:szCs w:val="20"/>
        </w:rPr>
        <w:t xml:space="preserve"> </w:t>
      </w:r>
    </w:p>
    <w:p w:rsidR="00534206" w:rsidRDefault="007D0587" w:rsidP="00534206">
      <w:pPr>
        <w:pStyle w:val="a3"/>
        <w:ind w:left="0" w:firstLine="709"/>
        <w:jc w:val="both"/>
        <w:rPr>
          <w:bCs/>
          <w:sz w:val="28"/>
          <w:szCs w:val="28"/>
        </w:rPr>
      </w:pPr>
      <w:proofErr w:type="gramStart"/>
      <w:r>
        <w:rPr>
          <w:bCs/>
          <w:sz w:val="28"/>
          <w:szCs w:val="28"/>
        </w:rPr>
        <w:t>В рамках данного мероприятия</w:t>
      </w:r>
      <w:r w:rsidR="0047690D" w:rsidRPr="0047690D">
        <w:rPr>
          <w:bCs/>
          <w:sz w:val="28"/>
          <w:szCs w:val="28"/>
        </w:rPr>
        <w:t xml:space="preserve"> </w:t>
      </w:r>
      <w:r w:rsidR="0047690D" w:rsidRPr="00D22D8E">
        <w:rPr>
          <w:bCs/>
          <w:sz w:val="28"/>
          <w:szCs w:val="28"/>
        </w:rPr>
        <w:t>земельны</w:t>
      </w:r>
      <w:r w:rsidR="0047690D">
        <w:rPr>
          <w:bCs/>
          <w:sz w:val="28"/>
          <w:szCs w:val="28"/>
        </w:rPr>
        <w:t>е</w:t>
      </w:r>
      <w:r w:rsidR="0047690D" w:rsidRPr="00D22D8E">
        <w:rPr>
          <w:bCs/>
          <w:sz w:val="28"/>
          <w:szCs w:val="28"/>
        </w:rPr>
        <w:t xml:space="preserve"> участк</w:t>
      </w:r>
      <w:r w:rsidR="0047690D">
        <w:rPr>
          <w:bCs/>
          <w:sz w:val="28"/>
          <w:szCs w:val="28"/>
        </w:rPr>
        <w:t>и</w:t>
      </w:r>
      <w:r w:rsidR="0047690D" w:rsidRPr="00D22D8E">
        <w:rPr>
          <w:bCs/>
          <w:sz w:val="28"/>
          <w:szCs w:val="28"/>
        </w:rPr>
        <w:t xml:space="preserve"> сельскохозяйственного назначения</w:t>
      </w:r>
      <w:r w:rsidR="0047690D">
        <w:rPr>
          <w:bCs/>
          <w:sz w:val="28"/>
          <w:szCs w:val="28"/>
        </w:rPr>
        <w:t xml:space="preserve"> с кадастровыми номерами </w:t>
      </w:r>
      <w:r w:rsidR="0047690D" w:rsidRPr="002D7964">
        <w:rPr>
          <w:bCs/>
          <w:sz w:val="28"/>
          <w:szCs w:val="28"/>
        </w:rPr>
        <w:t>29:20:110901:148</w:t>
      </w:r>
      <w:r w:rsidR="0047690D">
        <w:rPr>
          <w:bCs/>
          <w:sz w:val="28"/>
          <w:szCs w:val="28"/>
        </w:rPr>
        <w:t xml:space="preserve"> площадью </w:t>
      </w:r>
      <w:r w:rsidR="0047690D" w:rsidRPr="003E744A">
        <w:rPr>
          <w:bCs/>
          <w:sz w:val="28"/>
          <w:szCs w:val="28"/>
        </w:rPr>
        <w:t>5</w:t>
      </w:r>
      <w:r w:rsidR="0047690D">
        <w:rPr>
          <w:bCs/>
          <w:sz w:val="28"/>
          <w:szCs w:val="28"/>
        </w:rPr>
        <w:t xml:space="preserve">,4 га, </w:t>
      </w:r>
      <w:r w:rsidR="0047690D" w:rsidRPr="002D7964">
        <w:rPr>
          <w:bCs/>
          <w:sz w:val="28"/>
          <w:szCs w:val="28"/>
        </w:rPr>
        <w:t>29:20:11</w:t>
      </w:r>
      <w:r w:rsidR="0047690D">
        <w:rPr>
          <w:bCs/>
          <w:sz w:val="28"/>
          <w:szCs w:val="28"/>
        </w:rPr>
        <w:t xml:space="preserve">1201:127 площадью 10,8 га, </w:t>
      </w:r>
      <w:r w:rsidR="0047690D" w:rsidRPr="002D7964">
        <w:rPr>
          <w:bCs/>
          <w:sz w:val="28"/>
          <w:szCs w:val="28"/>
        </w:rPr>
        <w:t>29:20:</w:t>
      </w:r>
      <w:r w:rsidR="0047690D">
        <w:rPr>
          <w:bCs/>
          <w:sz w:val="28"/>
          <w:szCs w:val="28"/>
        </w:rPr>
        <w:t xml:space="preserve">111401:133 площадью 37,8 га, </w:t>
      </w:r>
      <w:r w:rsidR="0047690D" w:rsidRPr="002D7964">
        <w:rPr>
          <w:bCs/>
          <w:sz w:val="28"/>
          <w:szCs w:val="28"/>
        </w:rPr>
        <w:t>29:20:</w:t>
      </w:r>
      <w:r w:rsidR="0047690D">
        <w:rPr>
          <w:bCs/>
          <w:sz w:val="28"/>
          <w:szCs w:val="28"/>
        </w:rPr>
        <w:t>090801:1 площадью 18,9 га,</w:t>
      </w:r>
      <w:r>
        <w:rPr>
          <w:bCs/>
          <w:sz w:val="28"/>
          <w:szCs w:val="28"/>
        </w:rPr>
        <w:t xml:space="preserve"> </w:t>
      </w:r>
      <w:r w:rsidR="00534206">
        <w:rPr>
          <w:bCs/>
          <w:sz w:val="28"/>
          <w:szCs w:val="28"/>
        </w:rPr>
        <w:t>планируемые во</w:t>
      </w:r>
      <w:r w:rsidR="00534206" w:rsidRPr="00D22D8E">
        <w:rPr>
          <w:bCs/>
          <w:sz w:val="28"/>
          <w:szCs w:val="28"/>
        </w:rPr>
        <w:t xml:space="preserve"> включен</w:t>
      </w:r>
      <w:r w:rsidR="00534206">
        <w:rPr>
          <w:bCs/>
          <w:sz w:val="28"/>
          <w:szCs w:val="28"/>
        </w:rPr>
        <w:t>ие</w:t>
      </w:r>
      <w:r w:rsidR="00534206" w:rsidRPr="00D22D8E">
        <w:rPr>
          <w:bCs/>
          <w:sz w:val="28"/>
          <w:szCs w:val="28"/>
        </w:rPr>
        <w:t xml:space="preserve"> в фонд перераспределения земель Шенкурского муниципального округа Архангельской области</w:t>
      </w:r>
      <w:r w:rsidR="0047690D">
        <w:rPr>
          <w:bCs/>
          <w:sz w:val="28"/>
          <w:szCs w:val="28"/>
        </w:rPr>
        <w:t>,</w:t>
      </w:r>
      <w:r w:rsidR="00534206" w:rsidRPr="00D22D8E">
        <w:rPr>
          <w:bCs/>
          <w:sz w:val="28"/>
          <w:szCs w:val="28"/>
        </w:rPr>
        <w:t xml:space="preserve"> </w:t>
      </w:r>
      <w:r w:rsidR="00534206">
        <w:rPr>
          <w:bCs/>
          <w:sz w:val="28"/>
          <w:szCs w:val="28"/>
        </w:rPr>
        <w:t xml:space="preserve">предоставлены в аренду, а также </w:t>
      </w:r>
      <w:r w:rsidR="00534206" w:rsidRPr="00D22D8E">
        <w:rPr>
          <w:bCs/>
          <w:sz w:val="28"/>
          <w:szCs w:val="28"/>
        </w:rPr>
        <w:t>земельны</w:t>
      </w:r>
      <w:r w:rsidR="00534206">
        <w:rPr>
          <w:bCs/>
          <w:sz w:val="28"/>
          <w:szCs w:val="28"/>
        </w:rPr>
        <w:t>е</w:t>
      </w:r>
      <w:r w:rsidR="00534206" w:rsidRPr="00D22D8E">
        <w:rPr>
          <w:bCs/>
          <w:sz w:val="28"/>
          <w:szCs w:val="28"/>
        </w:rPr>
        <w:t xml:space="preserve"> участк</w:t>
      </w:r>
      <w:r w:rsidR="00534206">
        <w:rPr>
          <w:bCs/>
          <w:sz w:val="28"/>
          <w:szCs w:val="28"/>
        </w:rPr>
        <w:t>и</w:t>
      </w:r>
      <w:r w:rsidR="00534206" w:rsidRPr="00D22D8E">
        <w:rPr>
          <w:bCs/>
          <w:sz w:val="28"/>
          <w:szCs w:val="28"/>
        </w:rPr>
        <w:t xml:space="preserve"> сельскохозяйственного назначения</w:t>
      </w:r>
      <w:proofErr w:type="gramEnd"/>
      <w:r w:rsidR="00534206">
        <w:rPr>
          <w:bCs/>
          <w:sz w:val="28"/>
          <w:szCs w:val="28"/>
        </w:rPr>
        <w:t xml:space="preserve"> с кадастровыми номерами </w:t>
      </w:r>
      <w:r w:rsidR="00534206" w:rsidRPr="002D7964">
        <w:rPr>
          <w:bCs/>
          <w:sz w:val="28"/>
          <w:szCs w:val="28"/>
        </w:rPr>
        <w:t>29:20:</w:t>
      </w:r>
      <w:r w:rsidR="00534206">
        <w:rPr>
          <w:bCs/>
          <w:sz w:val="28"/>
          <w:szCs w:val="28"/>
        </w:rPr>
        <w:t>090401:227</w:t>
      </w:r>
      <w:r w:rsidR="003D400A">
        <w:rPr>
          <w:bCs/>
          <w:sz w:val="28"/>
          <w:szCs w:val="28"/>
        </w:rPr>
        <w:t xml:space="preserve"> площадью 60,0 га</w:t>
      </w:r>
      <w:r w:rsidR="00534206">
        <w:rPr>
          <w:bCs/>
          <w:sz w:val="28"/>
          <w:szCs w:val="28"/>
        </w:rPr>
        <w:t xml:space="preserve">, </w:t>
      </w:r>
      <w:r w:rsidR="00534206" w:rsidRPr="002D7964">
        <w:rPr>
          <w:bCs/>
          <w:sz w:val="28"/>
          <w:szCs w:val="28"/>
        </w:rPr>
        <w:t>29:20:</w:t>
      </w:r>
      <w:r w:rsidR="00534206">
        <w:rPr>
          <w:bCs/>
          <w:sz w:val="28"/>
          <w:szCs w:val="28"/>
        </w:rPr>
        <w:t xml:space="preserve">042701:209 </w:t>
      </w:r>
      <w:r w:rsidR="003D400A">
        <w:rPr>
          <w:bCs/>
          <w:sz w:val="28"/>
          <w:szCs w:val="28"/>
        </w:rPr>
        <w:t xml:space="preserve">площадью 63,0 га </w:t>
      </w:r>
      <w:r w:rsidR="00534206">
        <w:rPr>
          <w:bCs/>
          <w:sz w:val="28"/>
          <w:szCs w:val="28"/>
        </w:rPr>
        <w:t>выкуплены в собственность.</w:t>
      </w:r>
    </w:p>
    <w:p w:rsidR="00534206" w:rsidRDefault="00534206" w:rsidP="00534206">
      <w:pPr>
        <w:ind w:firstLine="709"/>
        <w:jc w:val="both"/>
        <w:rPr>
          <w:sz w:val="28"/>
          <w:szCs w:val="28"/>
        </w:rPr>
      </w:pPr>
      <w:r w:rsidRPr="00FD1B85">
        <w:rPr>
          <w:sz w:val="28"/>
          <w:szCs w:val="28"/>
        </w:rPr>
        <w:t>1.2.</w:t>
      </w:r>
      <w:r>
        <w:rPr>
          <w:sz w:val="28"/>
          <w:szCs w:val="28"/>
        </w:rPr>
        <w:t xml:space="preserve"> </w:t>
      </w:r>
      <w:r w:rsidRPr="00FD1B85">
        <w:rPr>
          <w:sz w:val="28"/>
          <w:szCs w:val="28"/>
        </w:rPr>
        <w:t xml:space="preserve">Для </w:t>
      </w:r>
      <w:r>
        <w:rPr>
          <w:sz w:val="28"/>
          <w:szCs w:val="28"/>
        </w:rPr>
        <w:t>реализации</w:t>
      </w:r>
      <w:r w:rsidRPr="000F7048">
        <w:rPr>
          <w:sz w:val="28"/>
          <w:szCs w:val="28"/>
        </w:rPr>
        <w:t xml:space="preserve"> </w:t>
      </w:r>
      <w:r w:rsidR="0047690D">
        <w:rPr>
          <w:sz w:val="28"/>
          <w:szCs w:val="28"/>
        </w:rPr>
        <w:t xml:space="preserve">мероприятий </w:t>
      </w:r>
      <w:r w:rsidRPr="000F7048">
        <w:rPr>
          <w:sz w:val="28"/>
          <w:szCs w:val="28"/>
        </w:rPr>
        <w:t xml:space="preserve">муниципальной программы </w:t>
      </w:r>
      <w:r w:rsidR="0047690D">
        <w:rPr>
          <w:sz w:val="28"/>
          <w:szCs w:val="28"/>
        </w:rPr>
        <w:t>финансовые средства не предусмотрены.</w:t>
      </w:r>
    </w:p>
    <w:p w:rsidR="0047690D" w:rsidRDefault="0047690D" w:rsidP="00534206">
      <w:pPr>
        <w:ind w:firstLine="709"/>
        <w:jc w:val="both"/>
        <w:rPr>
          <w:sz w:val="28"/>
          <w:szCs w:val="28"/>
        </w:rPr>
      </w:pPr>
      <w:r>
        <w:rPr>
          <w:sz w:val="28"/>
          <w:szCs w:val="28"/>
        </w:rPr>
        <w:t>1.3.</w:t>
      </w:r>
      <w:r>
        <w:rPr>
          <w:sz w:val="28"/>
          <w:szCs w:val="28"/>
        </w:rPr>
        <w:tab/>
        <w:t>Соглашения (договоры) с органами государственной власти Архангельской области о предоставлении субсидий (иных межбюджетных трансфертов) из областного бюджета не заключались.</w:t>
      </w:r>
    </w:p>
    <w:p w:rsidR="0047690D" w:rsidRDefault="0047690D" w:rsidP="00534206">
      <w:pPr>
        <w:ind w:firstLine="709"/>
        <w:jc w:val="both"/>
        <w:rPr>
          <w:sz w:val="28"/>
          <w:szCs w:val="28"/>
        </w:rPr>
      </w:pPr>
      <w:r>
        <w:rPr>
          <w:sz w:val="28"/>
          <w:szCs w:val="28"/>
        </w:rPr>
        <w:t>Участие в реализации государственных программ Архангельской области и Российской Федерации не принималось.</w:t>
      </w:r>
    </w:p>
    <w:p w:rsidR="003A2F68" w:rsidRPr="003A2F68" w:rsidRDefault="0047690D" w:rsidP="003A2F68">
      <w:pPr>
        <w:autoSpaceDE w:val="0"/>
        <w:autoSpaceDN w:val="0"/>
        <w:adjustRightInd w:val="0"/>
        <w:ind w:firstLine="709"/>
        <w:jc w:val="both"/>
        <w:rPr>
          <w:sz w:val="28"/>
          <w:szCs w:val="28"/>
        </w:rPr>
      </w:pPr>
      <w:r>
        <w:rPr>
          <w:sz w:val="28"/>
          <w:szCs w:val="28"/>
        </w:rPr>
        <w:t xml:space="preserve">1.4. </w:t>
      </w:r>
      <w:r>
        <w:rPr>
          <w:sz w:val="28"/>
          <w:szCs w:val="28"/>
        </w:rPr>
        <w:tab/>
      </w:r>
      <w:r w:rsidR="003A2F68" w:rsidRPr="003A2F68">
        <w:rPr>
          <w:sz w:val="28"/>
          <w:szCs w:val="28"/>
        </w:rPr>
        <w:t xml:space="preserve">В отчетном периоде при реализации мероприятий муниципальной программы произошло отклонение от плана реализации. </w:t>
      </w:r>
    </w:p>
    <w:p w:rsidR="003A2F68" w:rsidRPr="000A639D" w:rsidRDefault="003A2F68" w:rsidP="003A2F68">
      <w:pPr>
        <w:autoSpaceDE w:val="0"/>
        <w:autoSpaceDN w:val="0"/>
        <w:adjustRightInd w:val="0"/>
        <w:ind w:firstLine="709"/>
        <w:jc w:val="both"/>
        <w:rPr>
          <w:sz w:val="28"/>
          <w:szCs w:val="28"/>
        </w:rPr>
      </w:pPr>
    </w:p>
    <w:tbl>
      <w:tblPr>
        <w:tblW w:w="9356" w:type="dxa"/>
        <w:tblInd w:w="108" w:type="dxa"/>
        <w:tblLayout w:type="fixed"/>
        <w:tblLook w:val="00A0"/>
      </w:tblPr>
      <w:tblGrid>
        <w:gridCol w:w="1134"/>
        <w:gridCol w:w="993"/>
        <w:gridCol w:w="1134"/>
        <w:gridCol w:w="1134"/>
        <w:gridCol w:w="992"/>
        <w:gridCol w:w="1134"/>
        <w:gridCol w:w="1843"/>
        <w:gridCol w:w="992"/>
      </w:tblGrid>
      <w:tr w:rsidR="003A2F68" w:rsidRPr="00F3458E" w:rsidTr="007B5B27">
        <w:trPr>
          <w:cantSplit/>
          <w:trHeight w:val="1890"/>
        </w:trPr>
        <w:tc>
          <w:tcPr>
            <w:tcW w:w="1134" w:type="dxa"/>
            <w:tcBorders>
              <w:top w:val="single" w:sz="4" w:space="0" w:color="auto"/>
              <w:left w:val="single" w:sz="4" w:space="0" w:color="auto"/>
              <w:bottom w:val="single" w:sz="4" w:space="0" w:color="auto"/>
              <w:right w:val="single" w:sz="4" w:space="0" w:color="auto"/>
            </w:tcBorders>
          </w:tcPr>
          <w:p w:rsidR="003A2F68" w:rsidRPr="00F3458E" w:rsidRDefault="003A2F68" w:rsidP="00303197">
            <w:pPr>
              <w:jc w:val="center"/>
              <w:rPr>
                <w:sz w:val="16"/>
                <w:szCs w:val="16"/>
              </w:rPr>
            </w:pPr>
            <w:r w:rsidRPr="00F3458E">
              <w:rPr>
                <w:sz w:val="16"/>
                <w:szCs w:val="16"/>
              </w:rPr>
              <w:t>Пункт мероприятия</w:t>
            </w:r>
          </w:p>
        </w:tc>
        <w:tc>
          <w:tcPr>
            <w:tcW w:w="993" w:type="dxa"/>
            <w:tcBorders>
              <w:top w:val="single" w:sz="4" w:space="0" w:color="auto"/>
              <w:left w:val="nil"/>
              <w:bottom w:val="single" w:sz="4" w:space="0" w:color="auto"/>
              <w:right w:val="single" w:sz="4" w:space="0" w:color="000000"/>
            </w:tcBorders>
          </w:tcPr>
          <w:p w:rsidR="003A2F68" w:rsidRPr="00F3458E" w:rsidRDefault="003A2F68" w:rsidP="00303197">
            <w:pPr>
              <w:jc w:val="center"/>
              <w:rPr>
                <w:sz w:val="16"/>
                <w:szCs w:val="16"/>
              </w:rPr>
            </w:pPr>
            <w:r w:rsidRPr="00F3458E">
              <w:rPr>
                <w:sz w:val="16"/>
                <w:szCs w:val="16"/>
              </w:rPr>
              <w:t>Наименование мероприятия</w:t>
            </w:r>
          </w:p>
        </w:tc>
        <w:tc>
          <w:tcPr>
            <w:tcW w:w="1134" w:type="dxa"/>
            <w:tcBorders>
              <w:top w:val="single" w:sz="4" w:space="0" w:color="auto"/>
              <w:left w:val="nil"/>
              <w:bottom w:val="single" w:sz="4" w:space="0" w:color="auto"/>
              <w:right w:val="single" w:sz="4" w:space="0" w:color="000000"/>
            </w:tcBorders>
          </w:tcPr>
          <w:p w:rsidR="003A2F68" w:rsidRPr="00F3458E" w:rsidRDefault="003A2F68" w:rsidP="00303197">
            <w:pPr>
              <w:jc w:val="center"/>
              <w:rPr>
                <w:sz w:val="16"/>
                <w:szCs w:val="16"/>
              </w:rPr>
            </w:pPr>
            <w:r w:rsidRPr="00F3458E">
              <w:rPr>
                <w:sz w:val="16"/>
                <w:szCs w:val="16"/>
              </w:rPr>
              <w:t>Исполнитель</w:t>
            </w:r>
          </w:p>
        </w:tc>
        <w:tc>
          <w:tcPr>
            <w:tcW w:w="1134" w:type="dxa"/>
            <w:tcBorders>
              <w:top w:val="single" w:sz="4" w:space="0" w:color="auto"/>
              <w:left w:val="nil"/>
              <w:bottom w:val="single" w:sz="4" w:space="0" w:color="auto"/>
              <w:right w:val="single" w:sz="4" w:space="0" w:color="auto"/>
            </w:tcBorders>
          </w:tcPr>
          <w:p w:rsidR="003A2F68" w:rsidRPr="00F3458E" w:rsidRDefault="003A2F68" w:rsidP="00303197">
            <w:pPr>
              <w:jc w:val="center"/>
              <w:rPr>
                <w:sz w:val="16"/>
                <w:szCs w:val="16"/>
              </w:rPr>
            </w:pPr>
            <w:r w:rsidRPr="00F3458E">
              <w:rPr>
                <w:sz w:val="16"/>
                <w:szCs w:val="16"/>
              </w:rPr>
              <w:t>Наименование основного этапа выполнения мероприятия и (или) показателя реализации мероприятия (единица измерения)</w:t>
            </w:r>
          </w:p>
        </w:tc>
        <w:tc>
          <w:tcPr>
            <w:tcW w:w="992" w:type="dxa"/>
            <w:tcBorders>
              <w:top w:val="single" w:sz="4" w:space="0" w:color="auto"/>
              <w:left w:val="nil"/>
              <w:bottom w:val="single" w:sz="4" w:space="0" w:color="auto"/>
              <w:right w:val="single" w:sz="4" w:space="0" w:color="auto"/>
            </w:tcBorders>
          </w:tcPr>
          <w:p w:rsidR="003A2F68" w:rsidRPr="00F3458E" w:rsidRDefault="003A2F68" w:rsidP="00303197">
            <w:pPr>
              <w:jc w:val="center"/>
              <w:rPr>
                <w:sz w:val="16"/>
                <w:szCs w:val="16"/>
              </w:rPr>
            </w:pPr>
            <w:r w:rsidRPr="00F3458E">
              <w:rPr>
                <w:sz w:val="16"/>
                <w:szCs w:val="16"/>
              </w:rPr>
              <w:t>Плановое значение показателя выполнения мероприятия</w:t>
            </w:r>
          </w:p>
        </w:tc>
        <w:tc>
          <w:tcPr>
            <w:tcW w:w="1134" w:type="dxa"/>
            <w:tcBorders>
              <w:top w:val="single" w:sz="4" w:space="0" w:color="auto"/>
              <w:left w:val="nil"/>
              <w:bottom w:val="single" w:sz="4" w:space="0" w:color="auto"/>
              <w:right w:val="single" w:sz="4" w:space="0" w:color="auto"/>
            </w:tcBorders>
          </w:tcPr>
          <w:p w:rsidR="003A2F68" w:rsidRPr="00F3458E" w:rsidRDefault="003A2F68" w:rsidP="00303197">
            <w:pPr>
              <w:jc w:val="center"/>
              <w:rPr>
                <w:sz w:val="16"/>
                <w:szCs w:val="16"/>
              </w:rPr>
            </w:pPr>
            <w:r w:rsidRPr="00F3458E">
              <w:rPr>
                <w:sz w:val="16"/>
                <w:szCs w:val="16"/>
              </w:rPr>
              <w:t>Фактическое значение показателя реализации мероприятия (либо ожидаемая дата выполнения запланированного этапа реализации мероприятия)</w:t>
            </w:r>
          </w:p>
        </w:tc>
        <w:tc>
          <w:tcPr>
            <w:tcW w:w="1843" w:type="dxa"/>
            <w:tcBorders>
              <w:top w:val="single" w:sz="4" w:space="0" w:color="auto"/>
              <w:left w:val="nil"/>
              <w:bottom w:val="single" w:sz="4" w:space="0" w:color="auto"/>
              <w:right w:val="single" w:sz="4" w:space="0" w:color="000000"/>
            </w:tcBorders>
          </w:tcPr>
          <w:p w:rsidR="003A2F68" w:rsidRPr="00F3458E" w:rsidRDefault="003A2F68" w:rsidP="00303197">
            <w:pPr>
              <w:jc w:val="center"/>
              <w:rPr>
                <w:sz w:val="16"/>
                <w:szCs w:val="16"/>
              </w:rPr>
            </w:pPr>
            <w:r w:rsidRPr="00F3458E">
              <w:rPr>
                <w:sz w:val="16"/>
                <w:szCs w:val="16"/>
              </w:rPr>
              <w:t>Причины нарушения плана реализации муниципальной программы</w:t>
            </w:r>
          </w:p>
        </w:tc>
        <w:tc>
          <w:tcPr>
            <w:tcW w:w="992" w:type="dxa"/>
            <w:tcBorders>
              <w:top w:val="single" w:sz="4" w:space="0" w:color="auto"/>
              <w:left w:val="nil"/>
              <w:bottom w:val="single" w:sz="4" w:space="0" w:color="auto"/>
              <w:right w:val="single" w:sz="4" w:space="0" w:color="auto"/>
            </w:tcBorders>
          </w:tcPr>
          <w:p w:rsidR="003A2F68" w:rsidRPr="00F3458E" w:rsidRDefault="003A2F68" w:rsidP="00303197">
            <w:pPr>
              <w:jc w:val="center"/>
              <w:rPr>
                <w:sz w:val="16"/>
                <w:szCs w:val="16"/>
              </w:rPr>
            </w:pPr>
            <w:r w:rsidRPr="00F3458E">
              <w:rPr>
                <w:sz w:val="16"/>
                <w:szCs w:val="16"/>
              </w:rPr>
              <w:t>Меры, предпринимаемые исполнителем для завершения реализации мероприятия</w:t>
            </w:r>
          </w:p>
        </w:tc>
      </w:tr>
      <w:tr w:rsidR="003A2F68" w:rsidRPr="00F3458E" w:rsidTr="007B5B27">
        <w:trPr>
          <w:trHeight w:val="405"/>
        </w:trPr>
        <w:tc>
          <w:tcPr>
            <w:tcW w:w="1134" w:type="dxa"/>
            <w:tcBorders>
              <w:top w:val="nil"/>
              <w:left w:val="single" w:sz="4" w:space="0" w:color="auto"/>
              <w:bottom w:val="single" w:sz="4" w:space="0" w:color="auto"/>
              <w:right w:val="single" w:sz="4" w:space="0" w:color="auto"/>
            </w:tcBorders>
            <w:vAlign w:val="center"/>
          </w:tcPr>
          <w:p w:rsidR="003A2F68" w:rsidRPr="00F3458E" w:rsidRDefault="003A2F68" w:rsidP="00303197">
            <w:pPr>
              <w:jc w:val="center"/>
              <w:rPr>
                <w:sz w:val="16"/>
                <w:szCs w:val="16"/>
              </w:rPr>
            </w:pPr>
            <w:r w:rsidRPr="00F3458E">
              <w:rPr>
                <w:sz w:val="16"/>
                <w:szCs w:val="16"/>
              </w:rPr>
              <w:t>1</w:t>
            </w:r>
          </w:p>
        </w:tc>
        <w:tc>
          <w:tcPr>
            <w:tcW w:w="993" w:type="dxa"/>
            <w:tcBorders>
              <w:top w:val="single" w:sz="4" w:space="0" w:color="auto"/>
              <w:left w:val="nil"/>
              <w:bottom w:val="single" w:sz="4" w:space="0" w:color="auto"/>
              <w:right w:val="single" w:sz="4" w:space="0" w:color="000000"/>
            </w:tcBorders>
            <w:vAlign w:val="center"/>
          </w:tcPr>
          <w:p w:rsidR="003A2F68" w:rsidRPr="00F3458E" w:rsidRDefault="003A2F68" w:rsidP="00303197">
            <w:pPr>
              <w:jc w:val="center"/>
              <w:rPr>
                <w:sz w:val="16"/>
                <w:szCs w:val="16"/>
              </w:rPr>
            </w:pPr>
            <w:r w:rsidRPr="00F3458E">
              <w:rPr>
                <w:sz w:val="16"/>
                <w:szCs w:val="16"/>
              </w:rPr>
              <w:t>2</w:t>
            </w:r>
          </w:p>
        </w:tc>
        <w:tc>
          <w:tcPr>
            <w:tcW w:w="1134" w:type="dxa"/>
            <w:tcBorders>
              <w:top w:val="single" w:sz="4" w:space="0" w:color="auto"/>
              <w:left w:val="nil"/>
              <w:bottom w:val="single" w:sz="4" w:space="0" w:color="auto"/>
              <w:right w:val="single" w:sz="4" w:space="0" w:color="000000"/>
            </w:tcBorders>
            <w:vAlign w:val="center"/>
          </w:tcPr>
          <w:p w:rsidR="003A2F68" w:rsidRPr="00F3458E" w:rsidRDefault="003A2F68" w:rsidP="00303197">
            <w:pPr>
              <w:jc w:val="center"/>
              <w:rPr>
                <w:sz w:val="16"/>
                <w:szCs w:val="16"/>
              </w:rPr>
            </w:pPr>
            <w:r w:rsidRPr="00F3458E">
              <w:rPr>
                <w:sz w:val="16"/>
                <w:szCs w:val="16"/>
              </w:rPr>
              <w:t>3</w:t>
            </w:r>
          </w:p>
        </w:tc>
        <w:tc>
          <w:tcPr>
            <w:tcW w:w="1134" w:type="dxa"/>
            <w:tcBorders>
              <w:top w:val="single" w:sz="4" w:space="0" w:color="auto"/>
              <w:left w:val="nil"/>
              <w:bottom w:val="single" w:sz="4" w:space="0" w:color="auto"/>
              <w:right w:val="single" w:sz="4" w:space="0" w:color="auto"/>
            </w:tcBorders>
            <w:vAlign w:val="center"/>
          </w:tcPr>
          <w:p w:rsidR="003A2F68" w:rsidRPr="00F3458E" w:rsidRDefault="003A2F68" w:rsidP="00303197">
            <w:pPr>
              <w:jc w:val="center"/>
              <w:rPr>
                <w:sz w:val="16"/>
                <w:szCs w:val="16"/>
              </w:rPr>
            </w:pPr>
            <w:r w:rsidRPr="00F3458E">
              <w:rPr>
                <w:sz w:val="16"/>
                <w:szCs w:val="16"/>
              </w:rPr>
              <w:t>4</w:t>
            </w:r>
          </w:p>
        </w:tc>
        <w:tc>
          <w:tcPr>
            <w:tcW w:w="992" w:type="dxa"/>
            <w:tcBorders>
              <w:top w:val="single" w:sz="4" w:space="0" w:color="auto"/>
              <w:left w:val="nil"/>
              <w:bottom w:val="single" w:sz="4" w:space="0" w:color="auto"/>
              <w:right w:val="single" w:sz="4" w:space="0" w:color="auto"/>
            </w:tcBorders>
            <w:vAlign w:val="center"/>
          </w:tcPr>
          <w:p w:rsidR="003A2F68" w:rsidRPr="00F3458E" w:rsidRDefault="003A2F68" w:rsidP="00303197">
            <w:pPr>
              <w:jc w:val="center"/>
              <w:rPr>
                <w:sz w:val="16"/>
                <w:szCs w:val="16"/>
              </w:rPr>
            </w:pPr>
            <w:r w:rsidRPr="00F3458E">
              <w:rPr>
                <w:sz w:val="16"/>
                <w:szCs w:val="16"/>
              </w:rPr>
              <w:t>5</w:t>
            </w:r>
          </w:p>
        </w:tc>
        <w:tc>
          <w:tcPr>
            <w:tcW w:w="1134" w:type="dxa"/>
            <w:tcBorders>
              <w:top w:val="single" w:sz="4" w:space="0" w:color="auto"/>
              <w:left w:val="nil"/>
              <w:bottom w:val="single" w:sz="4" w:space="0" w:color="auto"/>
              <w:right w:val="single" w:sz="4" w:space="0" w:color="auto"/>
            </w:tcBorders>
            <w:vAlign w:val="center"/>
          </w:tcPr>
          <w:p w:rsidR="003A2F68" w:rsidRPr="00F3458E" w:rsidRDefault="003A2F68" w:rsidP="00303197">
            <w:pPr>
              <w:jc w:val="center"/>
              <w:rPr>
                <w:sz w:val="16"/>
                <w:szCs w:val="16"/>
              </w:rPr>
            </w:pPr>
            <w:r w:rsidRPr="00F3458E">
              <w:rPr>
                <w:sz w:val="16"/>
                <w:szCs w:val="16"/>
              </w:rPr>
              <w:t>6</w:t>
            </w:r>
          </w:p>
        </w:tc>
        <w:tc>
          <w:tcPr>
            <w:tcW w:w="1843" w:type="dxa"/>
            <w:tcBorders>
              <w:top w:val="single" w:sz="4" w:space="0" w:color="auto"/>
              <w:left w:val="nil"/>
              <w:bottom w:val="single" w:sz="4" w:space="0" w:color="auto"/>
              <w:right w:val="single" w:sz="4" w:space="0" w:color="000000"/>
            </w:tcBorders>
            <w:vAlign w:val="center"/>
          </w:tcPr>
          <w:p w:rsidR="003A2F68" w:rsidRPr="00F3458E" w:rsidRDefault="003A2F68" w:rsidP="00303197">
            <w:pPr>
              <w:jc w:val="center"/>
              <w:rPr>
                <w:sz w:val="16"/>
                <w:szCs w:val="16"/>
              </w:rPr>
            </w:pPr>
            <w:r w:rsidRPr="00F3458E">
              <w:rPr>
                <w:sz w:val="16"/>
                <w:szCs w:val="16"/>
              </w:rPr>
              <w:t>7</w:t>
            </w:r>
          </w:p>
        </w:tc>
        <w:tc>
          <w:tcPr>
            <w:tcW w:w="992" w:type="dxa"/>
            <w:tcBorders>
              <w:top w:val="nil"/>
              <w:left w:val="nil"/>
              <w:bottom w:val="single" w:sz="4" w:space="0" w:color="auto"/>
              <w:right w:val="single" w:sz="4" w:space="0" w:color="auto"/>
            </w:tcBorders>
            <w:vAlign w:val="center"/>
          </w:tcPr>
          <w:p w:rsidR="003A2F68" w:rsidRPr="00F3458E" w:rsidRDefault="003A2F68" w:rsidP="00303197">
            <w:pPr>
              <w:jc w:val="center"/>
              <w:rPr>
                <w:sz w:val="16"/>
                <w:szCs w:val="16"/>
              </w:rPr>
            </w:pPr>
            <w:r w:rsidRPr="00F3458E">
              <w:rPr>
                <w:sz w:val="16"/>
                <w:szCs w:val="16"/>
              </w:rPr>
              <w:t>8</w:t>
            </w:r>
          </w:p>
        </w:tc>
      </w:tr>
      <w:tr w:rsidR="003A2F68" w:rsidRPr="003A2F68" w:rsidTr="007B5B27">
        <w:trPr>
          <w:trHeight w:val="1953"/>
        </w:trPr>
        <w:tc>
          <w:tcPr>
            <w:tcW w:w="1134" w:type="dxa"/>
            <w:tcBorders>
              <w:top w:val="single" w:sz="4" w:space="0" w:color="auto"/>
              <w:left w:val="single" w:sz="4" w:space="0" w:color="auto"/>
              <w:bottom w:val="single" w:sz="4" w:space="0" w:color="auto"/>
              <w:right w:val="single" w:sz="4" w:space="0" w:color="auto"/>
            </w:tcBorders>
          </w:tcPr>
          <w:p w:rsidR="003A2F68" w:rsidRPr="003A2F68" w:rsidRDefault="003A2F68" w:rsidP="00303197">
            <w:pPr>
              <w:rPr>
                <w:sz w:val="16"/>
                <w:szCs w:val="16"/>
              </w:rPr>
            </w:pPr>
            <w:r w:rsidRPr="003A2F68">
              <w:rPr>
                <w:sz w:val="16"/>
                <w:szCs w:val="16"/>
              </w:rPr>
              <w:lastRenderedPageBreak/>
              <w:t>1.1.</w:t>
            </w:r>
          </w:p>
        </w:tc>
        <w:tc>
          <w:tcPr>
            <w:tcW w:w="993" w:type="dxa"/>
            <w:tcBorders>
              <w:top w:val="single" w:sz="4" w:space="0" w:color="auto"/>
              <w:left w:val="nil"/>
              <w:bottom w:val="single" w:sz="4" w:space="0" w:color="auto"/>
              <w:right w:val="single" w:sz="4" w:space="0" w:color="000000"/>
            </w:tcBorders>
          </w:tcPr>
          <w:p w:rsidR="003A2F68" w:rsidRPr="003A2F68" w:rsidRDefault="003A2F68" w:rsidP="003A2F68">
            <w:pPr>
              <w:pStyle w:val="ac"/>
              <w:spacing w:line="276" w:lineRule="auto"/>
              <w:rPr>
                <w:rFonts w:ascii="Times New Roman" w:eastAsia="Times New Roman" w:hAnsi="Times New Roman" w:cs="Times New Roman"/>
                <w:sz w:val="16"/>
                <w:szCs w:val="16"/>
              </w:rPr>
            </w:pPr>
            <w:r>
              <w:rPr>
                <w:rFonts w:ascii="Times New Roman" w:hAnsi="Times New Roman"/>
                <w:sz w:val="16"/>
                <w:szCs w:val="16"/>
              </w:rPr>
              <w:t>с</w:t>
            </w:r>
            <w:r w:rsidRPr="003A2F68">
              <w:rPr>
                <w:rFonts w:ascii="Times New Roman" w:hAnsi="Times New Roman"/>
                <w:sz w:val="16"/>
                <w:szCs w:val="16"/>
              </w:rPr>
              <w:t>оздание фонда перераспределения земель с/</w:t>
            </w:r>
            <w:proofErr w:type="spellStart"/>
            <w:r w:rsidRPr="003A2F68">
              <w:rPr>
                <w:rFonts w:ascii="Times New Roman" w:hAnsi="Times New Roman"/>
                <w:sz w:val="16"/>
                <w:szCs w:val="16"/>
              </w:rPr>
              <w:t>х</w:t>
            </w:r>
            <w:proofErr w:type="spellEnd"/>
            <w:r w:rsidRPr="003A2F68">
              <w:rPr>
                <w:rFonts w:ascii="Times New Roman" w:hAnsi="Times New Roman"/>
                <w:sz w:val="16"/>
                <w:szCs w:val="16"/>
              </w:rPr>
              <w:t xml:space="preserve"> назначения</w:t>
            </w:r>
          </w:p>
        </w:tc>
        <w:tc>
          <w:tcPr>
            <w:tcW w:w="1134" w:type="dxa"/>
            <w:tcBorders>
              <w:top w:val="single" w:sz="4" w:space="0" w:color="auto"/>
              <w:left w:val="nil"/>
              <w:bottom w:val="single" w:sz="4" w:space="0" w:color="auto"/>
              <w:right w:val="single" w:sz="4" w:space="0" w:color="000000"/>
            </w:tcBorders>
          </w:tcPr>
          <w:p w:rsidR="003A2F68" w:rsidRPr="003A2F68" w:rsidRDefault="003A2F68" w:rsidP="003A2F68">
            <w:pPr>
              <w:contextualSpacing/>
              <w:rPr>
                <w:sz w:val="16"/>
                <w:szCs w:val="16"/>
              </w:rPr>
            </w:pPr>
            <w:r w:rsidRPr="003A2F68">
              <w:rPr>
                <w:sz w:val="16"/>
                <w:szCs w:val="16"/>
              </w:rPr>
              <w:t>отдел имущественных и земельных отношений администрации Шенкурского муниципального округа Архангельской области</w:t>
            </w:r>
          </w:p>
          <w:p w:rsidR="003A2F68" w:rsidRPr="003A2F68" w:rsidRDefault="003A2F68" w:rsidP="003A2F68">
            <w:pPr>
              <w:autoSpaceDE w:val="0"/>
              <w:autoSpaceDN w:val="0"/>
              <w:adjustRightInd w:val="0"/>
              <w:rPr>
                <w:sz w:val="16"/>
                <w:szCs w:val="16"/>
              </w:rPr>
            </w:pPr>
          </w:p>
        </w:tc>
        <w:tc>
          <w:tcPr>
            <w:tcW w:w="1134" w:type="dxa"/>
            <w:tcBorders>
              <w:top w:val="single" w:sz="4" w:space="0" w:color="auto"/>
              <w:left w:val="nil"/>
              <w:bottom w:val="single" w:sz="4" w:space="0" w:color="auto"/>
              <w:right w:val="single" w:sz="4" w:space="0" w:color="auto"/>
            </w:tcBorders>
          </w:tcPr>
          <w:p w:rsidR="003A2F68" w:rsidRPr="003A2F68" w:rsidRDefault="003A2F68" w:rsidP="003A2F68">
            <w:pPr>
              <w:rPr>
                <w:sz w:val="16"/>
                <w:szCs w:val="16"/>
              </w:rPr>
            </w:pPr>
            <w:r w:rsidRPr="003A2F68">
              <w:rPr>
                <w:sz w:val="16"/>
                <w:szCs w:val="16"/>
              </w:rPr>
              <w:t>включение в фонд перераспределения земель с/</w:t>
            </w:r>
            <w:proofErr w:type="spellStart"/>
            <w:r w:rsidRPr="003A2F68">
              <w:rPr>
                <w:sz w:val="16"/>
                <w:szCs w:val="16"/>
              </w:rPr>
              <w:t>х</w:t>
            </w:r>
            <w:proofErr w:type="spellEnd"/>
            <w:r w:rsidRPr="003A2F68">
              <w:rPr>
                <w:sz w:val="16"/>
                <w:szCs w:val="16"/>
              </w:rPr>
              <w:t xml:space="preserve"> назначения земельных участков, количество участков, </w:t>
            </w:r>
            <w:proofErr w:type="gramStart"/>
            <w:r w:rsidRPr="003A2F68">
              <w:rPr>
                <w:sz w:val="16"/>
                <w:szCs w:val="16"/>
              </w:rPr>
              <w:t>га</w:t>
            </w:r>
            <w:proofErr w:type="gramEnd"/>
          </w:p>
          <w:p w:rsidR="003A2F68" w:rsidRPr="003A2F68" w:rsidRDefault="003A2F68" w:rsidP="003A2F68">
            <w:pPr>
              <w:pStyle w:val="ac"/>
              <w:spacing w:line="276" w:lineRule="auto"/>
              <w:rPr>
                <w:rFonts w:ascii="Times New Roman" w:eastAsia="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tcPr>
          <w:p w:rsidR="003A2F68" w:rsidRPr="003A2F68" w:rsidRDefault="003A2F68" w:rsidP="003A2F68">
            <w:pPr>
              <w:jc w:val="center"/>
              <w:rPr>
                <w:sz w:val="16"/>
                <w:szCs w:val="16"/>
              </w:rPr>
            </w:pPr>
            <w:r>
              <w:rPr>
                <w:sz w:val="16"/>
                <w:szCs w:val="16"/>
              </w:rPr>
              <w:t>6 (20)</w:t>
            </w:r>
          </w:p>
        </w:tc>
        <w:tc>
          <w:tcPr>
            <w:tcW w:w="1134" w:type="dxa"/>
            <w:tcBorders>
              <w:top w:val="single" w:sz="4" w:space="0" w:color="auto"/>
              <w:left w:val="nil"/>
              <w:bottom w:val="single" w:sz="4" w:space="0" w:color="auto"/>
              <w:right w:val="single" w:sz="4" w:space="0" w:color="auto"/>
            </w:tcBorders>
          </w:tcPr>
          <w:p w:rsidR="003A2F68" w:rsidRPr="003A2F68" w:rsidRDefault="003A2F68" w:rsidP="003A2F68">
            <w:pPr>
              <w:jc w:val="center"/>
              <w:rPr>
                <w:sz w:val="16"/>
                <w:szCs w:val="16"/>
              </w:rPr>
            </w:pPr>
            <w:r>
              <w:rPr>
                <w:sz w:val="16"/>
                <w:szCs w:val="16"/>
              </w:rPr>
              <w:t>0 (0)</w:t>
            </w:r>
          </w:p>
        </w:tc>
        <w:tc>
          <w:tcPr>
            <w:tcW w:w="1843" w:type="dxa"/>
            <w:tcBorders>
              <w:top w:val="single" w:sz="4" w:space="0" w:color="auto"/>
              <w:left w:val="nil"/>
              <w:bottom w:val="single" w:sz="4" w:space="0" w:color="auto"/>
              <w:right w:val="single" w:sz="4" w:space="0" w:color="000000"/>
            </w:tcBorders>
          </w:tcPr>
          <w:p w:rsidR="003A2F68" w:rsidRPr="007B5B27" w:rsidRDefault="00D86C28" w:rsidP="00303197">
            <w:pPr>
              <w:rPr>
                <w:sz w:val="16"/>
                <w:szCs w:val="16"/>
              </w:rPr>
            </w:pPr>
            <w:proofErr w:type="gramStart"/>
            <w:r>
              <w:rPr>
                <w:sz w:val="16"/>
                <w:szCs w:val="16"/>
              </w:rPr>
              <w:t>п</w:t>
            </w:r>
            <w:r w:rsidR="00303197" w:rsidRPr="007B5B27">
              <w:rPr>
                <w:sz w:val="16"/>
                <w:szCs w:val="16"/>
              </w:rPr>
              <w:t xml:space="preserve">ланируемые во включение в фонд перераспределения земель </w:t>
            </w:r>
            <w:r w:rsidR="00303197">
              <w:rPr>
                <w:sz w:val="16"/>
                <w:szCs w:val="16"/>
              </w:rPr>
              <w:t xml:space="preserve">земельные участки с кадастровыми номерами </w:t>
            </w:r>
            <w:r w:rsidR="007B5B27" w:rsidRPr="007B5B27">
              <w:rPr>
                <w:sz w:val="16"/>
                <w:szCs w:val="16"/>
              </w:rPr>
              <w:t>29:20:110901:148</w:t>
            </w:r>
            <w:r w:rsidR="007B5B27">
              <w:rPr>
                <w:sz w:val="16"/>
                <w:szCs w:val="16"/>
              </w:rPr>
              <w:t xml:space="preserve"> (</w:t>
            </w:r>
            <w:r w:rsidR="007B5B27" w:rsidRPr="007B5B27">
              <w:rPr>
                <w:sz w:val="16"/>
                <w:szCs w:val="16"/>
              </w:rPr>
              <w:t>5,4 га</w:t>
            </w:r>
            <w:r w:rsidR="007B5B27">
              <w:rPr>
                <w:sz w:val="16"/>
                <w:szCs w:val="16"/>
              </w:rPr>
              <w:t>)</w:t>
            </w:r>
            <w:r w:rsidR="007B5B27" w:rsidRPr="007B5B27">
              <w:rPr>
                <w:sz w:val="16"/>
                <w:szCs w:val="16"/>
              </w:rPr>
              <w:t xml:space="preserve">, 29:20:111201:127 </w:t>
            </w:r>
            <w:r w:rsidR="007B5B27">
              <w:rPr>
                <w:sz w:val="16"/>
                <w:szCs w:val="16"/>
              </w:rPr>
              <w:t>(</w:t>
            </w:r>
            <w:r w:rsidR="007B5B27" w:rsidRPr="007B5B27">
              <w:rPr>
                <w:sz w:val="16"/>
                <w:szCs w:val="16"/>
              </w:rPr>
              <w:t>10,8</w:t>
            </w:r>
            <w:r w:rsidR="007B5B27">
              <w:rPr>
                <w:sz w:val="16"/>
                <w:szCs w:val="16"/>
              </w:rPr>
              <w:t>)</w:t>
            </w:r>
            <w:r w:rsidR="007B5B27" w:rsidRPr="007B5B27">
              <w:rPr>
                <w:sz w:val="16"/>
                <w:szCs w:val="16"/>
              </w:rPr>
              <w:t xml:space="preserve"> га, 29:20:111401:133 </w:t>
            </w:r>
            <w:r w:rsidR="007B5B27">
              <w:rPr>
                <w:sz w:val="16"/>
                <w:szCs w:val="16"/>
              </w:rPr>
              <w:t>(</w:t>
            </w:r>
            <w:r w:rsidR="007B5B27" w:rsidRPr="007B5B27">
              <w:rPr>
                <w:sz w:val="16"/>
                <w:szCs w:val="16"/>
              </w:rPr>
              <w:t>37,8 га</w:t>
            </w:r>
            <w:r w:rsidR="007B5B27">
              <w:rPr>
                <w:sz w:val="16"/>
                <w:szCs w:val="16"/>
              </w:rPr>
              <w:t>)</w:t>
            </w:r>
            <w:r w:rsidR="007B5B27" w:rsidRPr="007B5B27">
              <w:rPr>
                <w:sz w:val="16"/>
                <w:szCs w:val="16"/>
              </w:rPr>
              <w:t xml:space="preserve">, 29:20:090801:1 </w:t>
            </w:r>
            <w:r w:rsidR="007B5B27">
              <w:rPr>
                <w:sz w:val="16"/>
                <w:szCs w:val="16"/>
              </w:rPr>
              <w:t>(</w:t>
            </w:r>
            <w:r w:rsidR="007B5B27" w:rsidRPr="007B5B27">
              <w:rPr>
                <w:sz w:val="16"/>
                <w:szCs w:val="16"/>
              </w:rPr>
              <w:t>18,9 га</w:t>
            </w:r>
            <w:r w:rsidR="007B5B27">
              <w:rPr>
                <w:sz w:val="16"/>
                <w:szCs w:val="16"/>
              </w:rPr>
              <w:t>)</w:t>
            </w:r>
            <w:r w:rsidR="007B5B27" w:rsidRPr="007B5B27">
              <w:rPr>
                <w:sz w:val="16"/>
                <w:szCs w:val="16"/>
              </w:rPr>
              <w:t xml:space="preserve">, предоставлены в аренду, </w:t>
            </w:r>
            <w:r w:rsidR="00303197">
              <w:rPr>
                <w:sz w:val="16"/>
                <w:szCs w:val="16"/>
              </w:rPr>
              <w:t>земельные участки</w:t>
            </w:r>
            <w:r w:rsidR="00303197" w:rsidRPr="007B5B27">
              <w:rPr>
                <w:sz w:val="16"/>
                <w:szCs w:val="16"/>
              </w:rPr>
              <w:t xml:space="preserve"> </w:t>
            </w:r>
            <w:r w:rsidR="007B5B27" w:rsidRPr="007B5B27">
              <w:rPr>
                <w:sz w:val="16"/>
                <w:szCs w:val="16"/>
              </w:rPr>
              <w:t xml:space="preserve">с кадастровыми номерами 29:20:090401:227 </w:t>
            </w:r>
            <w:r w:rsidR="007B5B27">
              <w:rPr>
                <w:sz w:val="16"/>
                <w:szCs w:val="16"/>
              </w:rPr>
              <w:t>(</w:t>
            </w:r>
            <w:r w:rsidR="007B5B27" w:rsidRPr="007B5B27">
              <w:rPr>
                <w:sz w:val="16"/>
                <w:szCs w:val="16"/>
              </w:rPr>
              <w:t>60,0 га</w:t>
            </w:r>
            <w:r w:rsidR="007B5B27">
              <w:rPr>
                <w:sz w:val="16"/>
                <w:szCs w:val="16"/>
              </w:rPr>
              <w:t>)</w:t>
            </w:r>
            <w:r w:rsidR="007B5B27" w:rsidRPr="007B5B27">
              <w:rPr>
                <w:sz w:val="16"/>
                <w:szCs w:val="16"/>
              </w:rPr>
              <w:t xml:space="preserve">, 29:20:042701:209 </w:t>
            </w:r>
            <w:r w:rsidR="007B5B27">
              <w:rPr>
                <w:sz w:val="16"/>
                <w:szCs w:val="16"/>
              </w:rPr>
              <w:t>(</w:t>
            </w:r>
            <w:r w:rsidR="007B5B27" w:rsidRPr="007B5B27">
              <w:rPr>
                <w:sz w:val="16"/>
                <w:szCs w:val="16"/>
              </w:rPr>
              <w:t>63,0 га</w:t>
            </w:r>
            <w:r w:rsidR="007B5B27">
              <w:rPr>
                <w:sz w:val="16"/>
                <w:szCs w:val="16"/>
              </w:rPr>
              <w:t>)</w:t>
            </w:r>
            <w:r w:rsidR="007B5B27" w:rsidRPr="007B5B27">
              <w:rPr>
                <w:sz w:val="16"/>
                <w:szCs w:val="16"/>
              </w:rPr>
              <w:t xml:space="preserve"> выкуплены в собственность.</w:t>
            </w:r>
            <w:proofErr w:type="gramEnd"/>
          </w:p>
        </w:tc>
        <w:tc>
          <w:tcPr>
            <w:tcW w:w="992" w:type="dxa"/>
            <w:tcBorders>
              <w:top w:val="single" w:sz="4" w:space="0" w:color="auto"/>
              <w:left w:val="nil"/>
              <w:bottom w:val="single" w:sz="4" w:space="0" w:color="auto"/>
              <w:right w:val="single" w:sz="4" w:space="0" w:color="auto"/>
            </w:tcBorders>
          </w:tcPr>
          <w:p w:rsidR="003A2F68" w:rsidRPr="007B5B27" w:rsidRDefault="00601E99" w:rsidP="007B5B27">
            <w:pPr>
              <w:rPr>
                <w:sz w:val="16"/>
                <w:szCs w:val="16"/>
              </w:rPr>
            </w:pPr>
            <w:r w:rsidRPr="007B5B27">
              <w:rPr>
                <w:sz w:val="16"/>
                <w:szCs w:val="16"/>
              </w:rPr>
              <w:t>-</w:t>
            </w:r>
          </w:p>
        </w:tc>
      </w:tr>
    </w:tbl>
    <w:p w:rsidR="00534206" w:rsidRPr="00F81B6A" w:rsidRDefault="00534206" w:rsidP="003A2F68">
      <w:pPr>
        <w:ind w:firstLine="709"/>
        <w:jc w:val="both"/>
        <w:rPr>
          <w:sz w:val="28"/>
          <w:szCs w:val="28"/>
        </w:rPr>
      </w:pPr>
    </w:p>
    <w:p w:rsidR="00534206" w:rsidRDefault="00534206" w:rsidP="0047690D">
      <w:pPr>
        <w:ind w:firstLine="709"/>
        <w:jc w:val="center"/>
        <w:rPr>
          <w:b/>
          <w:sz w:val="28"/>
          <w:szCs w:val="28"/>
        </w:rPr>
      </w:pPr>
      <w:r w:rsidRPr="0008087B">
        <w:rPr>
          <w:b/>
          <w:sz w:val="28"/>
          <w:szCs w:val="28"/>
        </w:rPr>
        <w:t>Анализ факторов, повлиявших на ход реализации муниципальной программы</w:t>
      </w:r>
    </w:p>
    <w:p w:rsidR="0047690D" w:rsidRPr="0008087B" w:rsidRDefault="0047690D" w:rsidP="0047690D">
      <w:pPr>
        <w:ind w:firstLine="709"/>
        <w:jc w:val="center"/>
        <w:rPr>
          <w:b/>
          <w:sz w:val="28"/>
          <w:szCs w:val="28"/>
        </w:rPr>
      </w:pPr>
    </w:p>
    <w:p w:rsidR="00534206" w:rsidRPr="0008087B" w:rsidRDefault="00534206" w:rsidP="00534206">
      <w:pPr>
        <w:ind w:firstLine="709"/>
        <w:jc w:val="both"/>
        <w:rPr>
          <w:sz w:val="28"/>
          <w:szCs w:val="28"/>
        </w:rPr>
      </w:pPr>
      <w:r w:rsidRPr="0008087B">
        <w:rPr>
          <w:sz w:val="28"/>
          <w:szCs w:val="28"/>
        </w:rPr>
        <w:t xml:space="preserve">В отчетном году муниципальная программа выполнялась </w:t>
      </w:r>
      <w:r w:rsidR="0047690D">
        <w:rPr>
          <w:sz w:val="28"/>
          <w:szCs w:val="28"/>
        </w:rPr>
        <w:t xml:space="preserve">в соответствии с </w:t>
      </w:r>
      <w:r w:rsidRPr="0008087B">
        <w:rPr>
          <w:sz w:val="28"/>
          <w:szCs w:val="28"/>
        </w:rPr>
        <w:t>план</w:t>
      </w:r>
      <w:r w:rsidR="0047690D">
        <w:rPr>
          <w:sz w:val="28"/>
          <w:szCs w:val="28"/>
        </w:rPr>
        <w:t xml:space="preserve">ом </w:t>
      </w:r>
      <w:r>
        <w:rPr>
          <w:sz w:val="28"/>
          <w:szCs w:val="28"/>
        </w:rPr>
        <w:t xml:space="preserve"> </w:t>
      </w:r>
      <w:r w:rsidRPr="0008087B">
        <w:rPr>
          <w:sz w:val="28"/>
          <w:szCs w:val="28"/>
        </w:rPr>
        <w:t>реализации муниципальной программы на 20</w:t>
      </w:r>
      <w:r>
        <w:rPr>
          <w:sz w:val="28"/>
          <w:szCs w:val="28"/>
        </w:rPr>
        <w:t>25</w:t>
      </w:r>
      <w:r w:rsidRPr="0008087B">
        <w:rPr>
          <w:sz w:val="28"/>
          <w:szCs w:val="28"/>
        </w:rPr>
        <w:t xml:space="preserve"> год, утвержденным распоряжением</w:t>
      </w:r>
      <w:r>
        <w:rPr>
          <w:sz w:val="28"/>
          <w:szCs w:val="28"/>
        </w:rPr>
        <w:t xml:space="preserve"> </w:t>
      </w:r>
      <w:r w:rsidRPr="0008087B">
        <w:rPr>
          <w:sz w:val="28"/>
          <w:szCs w:val="28"/>
        </w:rPr>
        <w:t xml:space="preserve">администрации Шенкурского муниципального округа Архангельской области от </w:t>
      </w:r>
      <w:r w:rsidR="0047690D">
        <w:rPr>
          <w:sz w:val="28"/>
          <w:szCs w:val="28"/>
        </w:rPr>
        <w:t>0</w:t>
      </w:r>
      <w:r>
        <w:rPr>
          <w:sz w:val="28"/>
          <w:szCs w:val="28"/>
        </w:rPr>
        <w:t>6 февраля 2025 года</w:t>
      </w:r>
      <w:r w:rsidRPr="0008087B">
        <w:rPr>
          <w:sz w:val="28"/>
          <w:szCs w:val="28"/>
        </w:rPr>
        <w:t xml:space="preserve"> </w:t>
      </w:r>
      <w:r w:rsidR="0047690D">
        <w:rPr>
          <w:sz w:val="28"/>
          <w:szCs w:val="28"/>
        </w:rPr>
        <w:t xml:space="preserve">     </w:t>
      </w:r>
      <w:r w:rsidRPr="0008087B">
        <w:rPr>
          <w:sz w:val="28"/>
          <w:szCs w:val="28"/>
        </w:rPr>
        <w:t xml:space="preserve">№ </w:t>
      </w:r>
      <w:r>
        <w:rPr>
          <w:sz w:val="28"/>
          <w:szCs w:val="28"/>
        </w:rPr>
        <w:t>70</w:t>
      </w:r>
      <w:r w:rsidRPr="0008087B">
        <w:rPr>
          <w:sz w:val="28"/>
          <w:szCs w:val="28"/>
        </w:rPr>
        <w:t>-р.</w:t>
      </w:r>
    </w:p>
    <w:p w:rsidR="000F5EF8" w:rsidRPr="00743ECE" w:rsidRDefault="000F5EF8" w:rsidP="000F5EF8">
      <w:pPr>
        <w:pStyle w:val="a3"/>
        <w:tabs>
          <w:tab w:val="left" w:pos="6512"/>
        </w:tabs>
        <w:ind w:left="-142" w:firstLine="851"/>
        <w:jc w:val="both"/>
        <w:rPr>
          <w:sz w:val="28"/>
          <w:szCs w:val="28"/>
        </w:rPr>
      </w:pPr>
      <w:r w:rsidRPr="00743ECE">
        <w:rPr>
          <w:sz w:val="28"/>
          <w:szCs w:val="28"/>
        </w:rPr>
        <w:t xml:space="preserve">На оценку эффективности реализации муниципальной программы отрицательно повлияло </w:t>
      </w:r>
      <w:r w:rsidR="003A2F68">
        <w:rPr>
          <w:sz w:val="28"/>
          <w:szCs w:val="28"/>
        </w:rPr>
        <w:t xml:space="preserve">невыполнение одного мероприятия муниципальной программы </w:t>
      </w:r>
      <w:r w:rsidR="007C216A">
        <w:rPr>
          <w:sz w:val="28"/>
          <w:szCs w:val="28"/>
        </w:rPr>
        <w:t xml:space="preserve">и невыполнение </w:t>
      </w:r>
      <w:r w:rsidRPr="00FB4B2B">
        <w:rPr>
          <w:sz w:val="28"/>
          <w:szCs w:val="28"/>
        </w:rPr>
        <w:t>планированных значений</w:t>
      </w:r>
      <w:r w:rsidRPr="00695983">
        <w:t xml:space="preserve"> </w:t>
      </w:r>
      <w:r>
        <w:rPr>
          <w:sz w:val="28"/>
          <w:szCs w:val="28"/>
        </w:rPr>
        <w:t>двух целевых</w:t>
      </w:r>
      <w:r w:rsidRPr="00743ECE">
        <w:rPr>
          <w:sz w:val="28"/>
          <w:szCs w:val="28"/>
        </w:rPr>
        <w:t xml:space="preserve"> показател</w:t>
      </w:r>
      <w:r>
        <w:rPr>
          <w:sz w:val="28"/>
          <w:szCs w:val="28"/>
        </w:rPr>
        <w:t>ей</w:t>
      </w:r>
      <w:r w:rsidRPr="00743ECE">
        <w:rPr>
          <w:sz w:val="28"/>
          <w:szCs w:val="28"/>
        </w:rPr>
        <w:t xml:space="preserve"> муниципальной программы</w:t>
      </w:r>
      <w:r>
        <w:rPr>
          <w:sz w:val="28"/>
          <w:szCs w:val="28"/>
        </w:rPr>
        <w:t>.</w:t>
      </w:r>
    </w:p>
    <w:p w:rsidR="00534206" w:rsidRPr="0008087B" w:rsidRDefault="00534206" w:rsidP="00534206">
      <w:pPr>
        <w:ind w:firstLine="709"/>
        <w:jc w:val="both"/>
        <w:rPr>
          <w:b/>
          <w:sz w:val="28"/>
          <w:szCs w:val="28"/>
        </w:rPr>
      </w:pPr>
    </w:p>
    <w:p w:rsidR="00534206" w:rsidRPr="0008087B" w:rsidRDefault="008F6C42" w:rsidP="00534206">
      <w:pPr>
        <w:ind w:firstLine="709"/>
        <w:jc w:val="center"/>
        <w:rPr>
          <w:b/>
          <w:sz w:val="28"/>
          <w:szCs w:val="28"/>
        </w:rPr>
      </w:pPr>
      <w:r>
        <w:rPr>
          <w:b/>
          <w:sz w:val="28"/>
          <w:szCs w:val="28"/>
        </w:rPr>
        <w:t>2</w:t>
      </w:r>
      <w:r w:rsidR="00534206" w:rsidRPr="0008087B">
        <w:rPr>
          <w:b/>
          <w:sz w:val="28"/>
          <w:szCs w:val="28"/>
        </w:rPr>
        <w:t>. Объемы финансирования и освоения средств</w:t>
      </w:r>
    </w:p>
    <w:p w:rsidR="00534206" w:rsidRDefault="00534206" w:rsidP="00534206">
      <w:pPr>
        <w:ind w:firstLine="709"/>
        <w:jc w:val="center"/>
        <w:rPr>
          <w:b/>
          <w:sz w:val="28"/>
          <w:szCs w:val="28"/>
        </w:rPr>
      </w:pPr>
      <w:r w:rsidRPr="0008087B">
        <w:rPr>
          <w:b/>
          <w:sz w:val="28"/>
          <w:szCs w:val="28"/>
        </w:rPr>
        <w:t>муниципальной программы</w:t>
      </w:r>
    </w:p>
    <w:p w:rsidR="00534206" w:rsidRPr="0008087B" w:rsidRDefault="00534206" w:rsidP="00534206">
      <w:pPr>
        <w:ind w:firstLine="709"/>
        <w:jc w:val="center"/>
        <w:rPr>
          <w:b/>
          <w:sz w:val="28"/>
          <w:szCs w:val="28"/>
        </w:rPr>
      </w:pPr>
    </w:p>
    <w:p w:rsidR="000F5EF8" w:rsidRPr="001273B6" w:rsidRDefault="000F5EF8" w:rsidP="000F5EF8">
      <w:pPr>
        <w:pStyle w:val="a3"/>
        <w:tabs>
          <w:tab w:val="left" w:pos="709"/>
          <w:tab w:val="left" w:pos="6512"/>
        </w:tabs>
        <w:ind w:left="0"/>
        <w:jc w:val="both"/>
        <w:rPr>
          <w:bCs/>
          <w:sz w:val="28"/>
          <w:szCs w:val="28"/>
        </w:rPr>
      </w:pPr>
      <w:r w:rsidRPr="001273B6">
        <w:rPr>
          <w:sz w:val="28"/>
          <w:szCs w:val="28"/>
        </w:rPr>
        <w:t xml:space="preserve">           Объемы финансирования и освоения средств муниципальной программы </w:t>
      </w:r>
      <w:r w:rsidRPr="001273B6">
        <w:rPr>
          <w:bCs/>
          <w:sz w:val="28"/>
          <w:szCs w:val="28"/>
        </w:rPr>
        <w:t>представлены в приложении № 1 к настоящему отчету.</w:t>
      </w:r>
    </w:p>
    <w:p w:rsidR="000F5EF8" w:rsidRPr="001273B6" w:rsidRDefault="000F5EF8" w:rsidP="000F5EF8">
      <w:pPr>
        <w:pStyle w:val="a3"/>
        <w:tabs>
          <w:tab w:val="left" w:pos="709"/>
          <w:tab w:val="left" w:pos="6512"/>
        </w:tabs>
        <w:ind w:left="0"/>
        <w:jc w:val="both"/>
        <w:rPr>
          <w:bCs/>
          <w:sz w:val="28"/>
          <w:szCs w:val="28"/>
        </w:rPr>
      </w:pPr>
    </w:p>
    <w:p w:rsidR="00534206" w:rsidRDefault="008F6C42" w:rsidP="008F6C42">
      <w:pPr>
        <w:jc w:val="center"/>
        <w:rPr>
          <w:b/>
          <w:sz w:val="28"/>
          <w:szCs w:val="28"/>
        </w:rPr>
      </w:pPr>
      <w:r>
        <w:rPr>
          <w:b/>
          <w:sz w:val="28"/>
          <w:szCs w:val="28"/>
        </w:rPr>
        <w:t>3</w:t>
      </w:r>
      <w:r w:rsidR="00534206" w:rsidRPr="00B269C2">
        <w:rPr>
          <w:b/>
          <w:sz w:val="28"/>
          <w:szCs w:val="28"/>
        </w:rPr>
        <w:t>. Сведения о достижении целевых показателей муниципальной программы</w:t>
      </w:r>
    </w:p>
    <w:p w:rsidR="00534206" w:rsidRPr="00B269C2" w:rsidRDefault="00534206" w:rsidP="00534206">
      <w:pPr>
        <w:ind w:firstLine="709"/>
        <w:jc w:val="center"/>
        <w:rPr>
          <w:b/>
          <w:sz w:val="28"/>
          <w:szCs w:val="28"/>
        </w:rPr>
      </w:pPr>
    </w:p>
    <w:p w:rsidR="00534206" w:rsidRDefault="00534206" w:rsidP="00534206">
      <w:pPr>
        <w:ind w:firstLine="709"/>
        <w:jc w:val="both"/>
        <w:rPr>
          <w:sz w:val="28"/>
          <w:szCs w:val="28"/>
        </w:rPr>
      </w:pPr>
      <w:r w:rsidRPr="0085753D">
        <w:rPr>
          <w:sz w:val="28"/>
          <w:szCs w:val="28"/>
        </w:rPr>
        <w:t xml:space="preserve">Сведения о достижении целевых показателей муниципальной программы представлены в приложении № </w:t>
      </w:r>
      <w:r>
        <w:rPr>
          <w:sz w:val="28"/>
          <w:szCs w:val="28"/>
        </w:rPr>
        <w:t>1</w:t>
      </w:r>
      <w:r w:rsidRPr="0085753D">
        <w:rPr>
          <w:sz w:val="28"/>
          <w:szCs w:val="28"/>
        </w:rPr>
        <w:t xml:space="preserve"> к настоящему отчету.</w:t>
      </w:r>
    </w:p>
    <w:p w:rsidR="00534206" w:rsidRPr="0085753D" w:rsidRDefault="00534206" w:rsidP="00534206">
      <w:pPr>
        <w:ind w:firstLine="709"/>
        <w:jc w:val="both"/>
        <w:rPr>
          <w:sz w:val="28"/>
          <w:szCs w:val="28"/>
        </w:rPr>
      </w:pPr>
    </w:p>
    <w:p w:rsidR="00534206" w:rsidRDefault="008F6C42" w:rsidP="008F6C42">
      <w:pPr>
        <w:jc w:val="center"/>
        <w:rPr>
          <w:b/>
          <w:sz w:val="28"/>
          <w:szCs w:val="28"/>
        </w:rPr>
      </w:pPr>
      <w:r>
        <w:rPr>
          <w:b/>
          <w:sz w:val="28"/>
          <w:szCs w:val="28"/>
        </w:rPr>
        <w:t>4</w:t>
      </w:r>
      <w:r w:rsidR="00534206" w:rsidRPr="00B269C2">
        <w:rPr>
          <w:b/>
          <w:sz w:val="28"/>
          <w:szCs w:val="28"/>
        </w:rPr>
        <w:t>. Расчет оценки</w:t>
      </w:r>
      <w:r w:rsidR="00534206">
        <w:rPr>
          <w:b/>
          <w:sz w:val="28"/>
          <w:szCs w:val="28"/>
        </w:rPr>
        <w:t xml:space="preserve"> </w:t>
      </w:r>
      <w:r w:rsidR="00534206" w:rsidRPr="00B269C2">
        <w:rPr>
          <w:b/>
          <w:sz w:val="28"/>
          <w:szCs w:val="28"/>
        </w:rPr>
        <w:t>эффективности реализации муниципальной программы</w:t>
      </w:r>
    </w:p>
    <w:p w:rsidR="00534206" w:rsidRPr="00B269C2" w:rsidRDefault="00534206" w:rsidP="00534206">
      <w:pPr>
        <w:ind w:firstLine="709"/>
        <w:jc w:val="both"/>
        <w:rPr>
          <w:b/>
          <w:sz w:val="28"/>
          <w:szCs w:val="28"/>
        </w:rPr>
      </w:pPr>
    </w:p>
    <w:p w:rsidR="00534206" w:rsidRDefault="00534206" w:rsidP="00534206">
      <w:pPr>
        <w:ind w:firstLine="709"/>
        <w:jc w:val="both"/>
        <w:rPr>
          <w:sz w:val="28"/>
          <w:szCs w:val="28"/>
        </w:rPr>
      </w:pPr>
      <w:r w:rsidRPr="0085753D">
        <w:rPr>
          <w:sz w:val="28"/>
          <w:szCs w:val="28"/>
        </w:rPr>
        <w:t>Оценка эффективности реализации муниципальной программы за 202</w:t>
      </w:r>
      <w:r>
        <w:rPr>
          <w:sz w:val="28"/>
          <w:szCs w:val="28"/>
        </w:rPr>
        <w:t>5</w:t>
      </w:r>
      <w:r w:rsidRPr="0085753D">
        <w:rPr>
          <w:sz w:val="28"/>
          <w:szCs w:val="28"/>
        </w:rPr>
        <w:t xml:space="preserve"> год</w:t>
      </w:r>
      <w:r>
        <w:rPr>
          <w:sz w:val="28"/>
          <w:szCs w:val="28"/>
        </w:rPr>
        <w:t xml:space="preserve"> </w:t>
      </w:r>
      <w:r w:rsidRPr="0085753D">
        <w:rPr>
          <w:sz w:val="28"/>
          <w:szCs w:val="28"/>
        </w:rPr>
        <w:t>произведена в соответствии с Положением об оценке эффективности реализации</w:t>
      </w:r>
      <w:r>
        <w:rPr>
          <w:sz w:val="28"/>
          <w:szCs w:val="28"/>
        </w:rPr>
        <w:t xml:space="preserve"> </w:t>
      </w:r>
      <w:r w:rsidRPr="0085753D">
        <w:rPr>
          <w:sz w:val="28"/>
          <w:szCs w:val="28"/>
        </w:rPr>
        <w:t xml:space="preserve">муниципальных программ Шенкурского муниципального округа </w:t>
      </w:r>
      <w:r w:rsidRPr="0085753D">
        <w:rPr>
          <w:sz w:val="28"/>
          <w:szCs w:val="28"/>
        </w:rPr>
        <w:lastRenderedPageBreak/>
        <w:t>Архангельской области,</w:t>
      </w:r>
      <w:r>
        <w:rPr>
          <w:sz w:val="28"/>
          <w:szCs w:val="28"/>
        </w:rPr>
        <w:t xml:space="preserve"> </w:t>
      </w:r>
      <w:r w:rsidRPr="0085753D">
        <w:rPr>
          <w:sz w:val="28"/>
          <w:szCs w:val="28"/>
        </w:rPr>
        <w:t>утвержденным постановлением администрации Шенкурского муниципального округа</w:t>
      </w:r>
      <w:r>
        <w:rPr>
          <w:sz w:val="28"/>
          <w:szCs w:val="28"/>
        </w:rPr>
        <w:t xml:space="preserve"> </w:t>
      </w:r>
      <w:r w:rsidRPr="0085753D">
        <w:rPr>
          <w:sz w:val="28"/>
          <w:szCs w:val="28"/>
        </w:rPr>
        <w:t>Архангельской области от 22 декабря 2022 года № 6-па.</w:t>
      </w:r>
    </w:p>
    <w:p w:rsidR="00534206" w:rsidRDefault="00534206" w:rsidP="00534206">
      <w:pPr>
        <w:ind w:firstLine="709"/>
        <w:jc w:val="both"/>
        <w:rPr>
          <w:sz w:val="28"/>
          <w:szCs w:val="28"/>
        </w:rPr>
      </w:pPr>
      <w:r w:rsidRPr="0085753D">
        <w:rPr>
          <w:sz w:val="28"/>
          <w:szCs w:val="28"/>
        </w:rPr>
        <w:t>Расчет оценки эффективности реализации муниципальной программы представлен</w:t>
      </w:r>
      <w:r>
        <w:rPr>
          <w:sz w:val="28"/>
          <w:szCs w:val="28"/>
        </w:rPr>
        <w:t xml:space="preserve"> </w:t>
      </w:r>
      <w:r w:rsidRPr="0085753D">
        <w:rPr>
          <w:sz w:val="28"/>
          <w:szCs w:val="28"/>
        </w:rPr>
        <w:t xml:space="preserve">в приложении № </w:t>
      </w:r>
      <w:r>
        <w:rPr>
          <w:sz w:val="28"/>
          <w:szCs w:val="28"/>
        </w:rPr>
        <w:t>2</w:t>
      </w:r>
      <w:r w:rsidRPr="0085753D">
        <w:rPr>
          <w:sz w:val="28"/>
          <w:szCs w:val="28"/>
        </w:rPr>
        <w:t xml:space="preserve"> к настоящему отчету.</w:t>
      </w:r>
    </w:p>
    <w:p w:rsidR="0012286A" w:rsidRDefault="0012286A" w:rsidP="00534206">
      <w:pPr>
        <w:jc w:val="both"/>
        <w:rPr>
          <w:sz w:val="28"/>
          <w:szCs w:val="28"/>
        </w:rPr>
        <w:sectPr w:rsidR="0012286A" w:rsidSect="008F6C42">
          <w:pgSz w:w="11906" w:h="16838"/>
          <w:pgMar w:top="1134" w:right="850" w:bottom="1134" w:left="1701" w:header="708" w:footer="708" w:gutter="0"/>
          <w:pgNumType w:start="1"/>
          <w:cols w:space="708"/>
          <w:titlePg/>
          <w:docGrid w:linePitch="360"/>
        </w:sectPr>
      </w:pPr>
    </w:p>
    <w:p w:rsidR="000F5EF8" w:rsidRPr="001273B6" w:rsidRDefault="000F5EF8" w:rsidP="000F5EF8">
      <w:pPr>
        <w:autoSpaceDE w:val="0"/>
        <w:autoSpaceDN w:val="0"/>
        <w:adjustRightInd w:val="0"/>
        <w:jc w:val="right"/>
        <w:outlineLvl w:val="2"/>
        <w:rPr>
          <w:sz w:val="28"/>
          <w:szCs w:val="28"/>
        </w:rPr>
      </w:pPr>
      <w:r w:rsidRPr="001273B6">
        <w:rPr>
          <w:sz w:val="28"/>
          <w:szCs w:val="28"/>
        </w:rPr>
        <w:lastRenderedPageBreak/>
        <w:t xml:space="preserve">Приложение № 1 </w:t>
      </w:r>
    </w:p>
    <w:p w:rsidR="000F5EF8" w:rsidRPr="001273B6" w:rsidRDefault="000F5EF8" w:rsidP="000F5EF8">
      <w:pPr>
        <w:autoSpaceDE w:val="0"/>
        <w:autoSpaceDN w:val="0"/>
        <w:adjustRightInd w:val="0"/>
        <w:jc w:val="right"/>
        <w:outlineLvl w:val="2"/>
        <w:rPr>
          <w:sz w:val="28"/>
          <w:szCs w:val="28"/>
        </w:rPr>
      </w:pPr>
      <w:r w:rsidRPr="001273B6">
        <w:rPr>
          <w:sz w:val="28"/>
          <w:szCs w:val="28"/>
        </w:rPr>
        <w:t xml:space="preserve">к отчету о реализации в 2025 году </w:t>
      </w:r>
    </w:p>
    <w:p w:rsidR="000F5EF8" w:rsidRPr="001273B6" w:rsidRDefault="000F5EF8" w:rsidP="000F5EF8">
      <w:pPr>
        <w:autoSpaceDE w:val="0"/>
        <w:autoSpaceDN w:val="0"/>
        <w:adjustRightInd w:val="0"/>
        <w:jc w:val="right"/>
        <w:rPr>
          <w:sz w:val="28"/>
          <w:szCs w:val="28"/>
        </w:rPr>
      </w:pPr>
      <w:r w:rsidRPr="001273B6">
        <w:rPr>
          <w:sz w:val="28"/>
          <w:szCs w:val="28"/>
        </w:rPr>
        <w:t xml:space="preserve">муниципальной программы Шенкурского муниципального округа </w:t>
      </w:r>
    </w:p>
    <w:p w:rsidR="000F5EF8" w:rsidRPr="001273B6" w:rsidRDefault="000F5EF8" w:rsidP="000F5EF8">
      <w:pPr>
        <w:autoSpaceDE w:val="0"/>
        <w:autoSpaceDN w:val="0"/>
        <w:adjustRightInd w:val="0"/>
        <w:jc w:val="right"/>
        <w:rPr>
          <w:sz w:val="28"/>
          <w:szCs w:val="28"/>
        </w:rPr>
      </w:pPr>
      <w:r w:rsidRPr="001273B6">
        <w:rPr>
          <w:sz w:val="28"/>
          <w:szCs w:val="28"/>
        </w:rPr>
        <w:t xml:space="preserve">Архангельской области </w:t>
      </w:r>
    </w:p>
    <w:p w:rsidR="000F5EF8" w:rsidRPr="001273B6" w:rsidRDefault="000F5EF8" w:rsidP="000F5EF8">
      <w:pPr>
        <w:autoSpaceDE w:val="0"/>
        <w:autoSpaceDN w:val="0"/>
        <w:adjustRightInd w:val="0"/>
        <w:jc w:val="right"/>
        <w:rPr>
          <w:sz w:val="28"/>
          <w:szCs w:val="28"/>
        </w:rPr>
      </w:pPr>
      <w:r w:rsidRPr="001273B6">
        <w:rPr>
          <w:sz w:val="28"/>
          <w:szCs w:val="28"/>
        </w:rPr>
        <w:t>«</w:t>
      </w:r>
      <w:r w:rsidRPr="008C0339">
        <w:rPr>
          <w:sz w:val="28"/>
          <w:szCs w:val="28"/>
        </w:rPr>
        <w:t>Охрана и использование земель на территории Шенкурского муниципального округа</w:t>
      </w:r>
      <w:r w:rsidRPr="001273B6">
        <w:rPr>
          <w:sz w:val="28"/>
          <w:szCs w:val="28"/>
        </w:rPr>
        <w:t>»</w:t>
      </w:r>
    </w:p>
    <w:p w:rsidR="000F5EF8" w:rsidRPr="001273B6" w:rsidRDefault="000F5EF8" w:rsidP="000F5EF8">
      <w:pPr>
        <w:autoSpaceDE w:val="0"/>
        <w:autoSpaceDN w:val="0"/>
        <w:adjustRightInd w:val="0"/>
        <w:jc w:val="center"/>
        <w:rPr>
          <w:sz w:val="28"/>
          <w:szCs w:val="28"/>
        </w:rPr>
      </w:pPr>
    </w:p>
    <w:p w:rsidR="000F5EF8" w:rsidRPr="001273B6" w:rsidRDefault="000F5EF8" w:rsidP="000F5EF8">
      <w:pPr>
        <w:autoSpaceDE w:val="0"/>
        <w:autoSpaceDN w:val="0"/>
        <w:adjustRightInd w:val="0"/>
        <w:jc w:val="center"/>
        <w:rPr>
          <w:sz w:val="28"/>
          <w:szCs w:val="28"/>
        </w:rPr>
      </w:pPr>
    </w:p>
    <w:p w:rsidR="000F5EF8" w:rsidRPr="001273B6" w:rsidRDefault="000F5EF8" w:rsidP="000F5EF8">
      <w:pPr>
        <w:autoSpaceDE w:val="0"/>
        <w:autoSpaceDN w:val="0"/>
        <w:adjustRightInd w:val="0"/>
        <w:jc w:val="center"/>
        <w:rPr>
          <w:sz w:val="28"/>
          <w:szCs w:val="28"/>
        </w:rPr>
      </w:pPr>
      <w:r w:rsidRPr="001273B6">
        <w:rPr>
          <w:sz w:val="28"/>
          <w:szCs w:val="28"/>
        </w:rPr>
        <w:t xml:space="preserve">Объемы финансирования и освоения средств </w:t>
      </w:r>
    </w:p>
    <w:p w:rsidR="000F5EF8" w:rsidRPr="001273B6" w:rsidRDefault="000F5EF8" w:rsidP="000F5EF8">
      <w:pPr>
        <w:autoSpaceDE w:val="0"/>
        <w:autoSpaceDN w:val="0"/>
        <w:adjustRightInd w:val="0"/>
        <w:jc w:val="center"/>
        <w:outlineLvl w:val="2"/>
        <w:rPr>
          <w:sz w:val="28"/>
          <w:szCs w:val="28"/>
        </w:rPr>
      </w:pPr>
      <w:r w:rsidRPr="001273B6">
        <w:rPr>
          <w:sz w:val="28"/>
          <w:szCs w:val="28"/>
        </w:rPr>
        <w:t xml:space="preserve">муниципальной программы Шенкурского муниципального округа Архангельской области </w:t>
      </w:r>
    </w:p>
    <w:p w:rsidR="000F5EF8" w:rsidRDefault="000F5EF8" w:rsidP="000F5EF8">
      <w:pPr>
        <w:autoSpaceDE w:val="0"/>
        <w:autoSpaceDN w:val="0"/>
        <w:adjustRightInd w:val="0"/>
        <w:jc w:val="center"/>
        <w:outlineLvl w:val="2"/>
        <w:rPr>
          <w:sz w:val="28"/>
          <w:szCs w:val="28"/>
        </w:rPr>
      </w:pPr>
      <w:r w:rsidRPr="001273B6">
        <w:rPr>
          <w:sz w:val="28"/>
          <w:szCs w:val="28"/>
        </w:rPr>
        <w:t>«</w:t>
      </w:r>
      <w:r w:rsidRPr="008C0339">
        <w:rPr>
          <w:sz w:val="28"/>
          <w:szCs w:val="28"/>
        </w:rPr>
        <w:t>Охрана и использование земель на территории Шенкурского муниципального округа</w:t>
      </w:r>
      <w:r w:rsidRPr="001273B6">
        <w:rPr>
          <w:sz w:val="28"/>
          <w:szCs w:val="28"/>
        </w:rPr>
        <w:t>»</w:t>
      </w:r>
    </w:p>
    <w:p w:rsidR="003A2F68" w:rsidRPr="00407573" w:rsidRDefault="003A2F68" w:rsidP="000F5EF8">
      <w:pPr>
        <w:autoSpaceDE w:val="0"/>
        <w:autoSpaceDN w:val="0"/>
        <w:adjustRightInd w:val="0"/>
        <w:jc w:val="center"/>
        <w:outlineLvl w:val="2"/>
      </w:pPr>
    </w:p>
    <w:tbl>
      <w:tblPr>
        <w:tblW w:w="15881" w:type="dxa"/>
        <w:tblInd w:w="62" w:type="dxa"/>
        <w:tblLayout w:type="fixed"/>
        <w:tblCellMar>
          <w:top w:w="102" w:type="dxa"/>
          <w:left w:w="62" w:type="dxa"/>
          <w:bottom w:w="102" w:type="dxa"/>
          <w:right w:w="62" w:type="dxa"/>
        </w:tblCellMar>
        <w:tblLook w:val="00A0"/>
      </w:tblPr>
      <w:tblGrid>
        <w:gridCol w:w="1757"/>
        <w:gridCol w:w="1645"/>
        <w:gridCol w:w="993"/>
        <w:gridCol w:w="992"/>
        <w:gridCol w:w="567"/>
        <w:gridCol w:w="851"/>
        <w:gridCol w:w="992"/>
        <w:gridCol w:w="992"/>
        <w:gridCol w:w="992"/>
        <w:gridCol w:w="851"/>
        <w:gridCol w:w="992"/>
        <w:gridCol w:w="850"/>
        <w:gridCol w:w="993"/>
        <w:gridCol w:w="1138"/>
        <w:gridCol w:w="1276"/>
      </w:tblGrid>
      <w:tr w:rsidR="000F5EF8" w:rsidRPr="007952B1" w:rsidTr="000F5EF8">
        <w:trPr>
          <w:gridAfter w:val="1"/>
          <w:wAfter w:w="1276" w:type="dxa"/>
          <w:tblHeader/>
        </w:trPr>
        <w:tc>
          <w:tcPr>
            <w:tcW w:w="1757" w:type="dxa"/>
            <w:vMerge w:val="restart"/>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Наименование мероприятий</w:t>
            </w:r>
          </w:p>
        </w:tc>
        <w:tc>
          <w:tcPr>
            <w:tcW w:w="1645" w:type="dxa"/>
            <w:vMerge w:val="restart"/>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Исполнитель</w:t>
            </w:r>
          </w:p>
        </w:tc>
        <w:tc>
          <w:tcPr>
            <w:tcW w:w="11203" w:type="dxa"/>
            <w:gridSpan w:val="12"/>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Объем финансирования муниципальной  программы, рублей</w:t>
            </w:r>
          </w:p>
        </w:tc>
      </w:tr>
      <w:tr w:rsidR="000F5EF8" w:rsidRPr="007952B1" w:rsidTr="000F5EF8">
        <w:trPr>
          <w:gridAfter w:val="1"/>
          <w:wAfter w:w="1276" w:type="dxa"/>
          <w:tblHeader/>
        </w:trPr>
        <w:tc>
          <w:tcPr>
            <w:tcW w:w="1757"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2552" w:type="dxa"/>
            <w:gridSpan w:val="3"/>
            <w:vMerge w:val="restart"/>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всего</w:t>
            </w:r>
          </w:p>
        </w:tc>
        <w:tc>
          <w:tcPr>
            <w:tcW w:w="7513" w:type="dxa"/>
            <w:gridSpan w:val="8"/>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в том числе по источникам</w:t>
            </w:r>
          </w:p>
        </w:tc>
        <w:tc>
          <w:tcPr>
            <w:tcW w:w="1138" w:type="dxa"/>
            <w:vMerge w:val="restart"/>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освоено</w:t>
            </w:r>
          </w:p>
        </w:tc>
      </w:tr>
      <w:tr w:rsidR="000F5EF8" w:rsidRPr="007952B1" w:rsidTr="000F5EF8">
        <w:trPr>
          <w:gridAfter w:val="1"/>
          <w:wAfter w:w="1276" w:type="dxa"/>
          <w:tblHeader/>
        </w:trPr>
        <w:tc>
          <w:tcPr>
            <w:tcW w:w="1757"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федеральный бюджет</w:t>
            </w:r>
          </w:p>
        </w:tc>
        <w:tc>
          <w:tcPr>
            <w:tcW w:w="1984" w:type="dxa"/>
            <w:gridSpan w:val="2"/>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Pr>
                <w:sz w:val="20"/>
                <w:szCs w:val="20"/>
              </w:rPr>
              <w:t>областной бюджет</w:t>
            </w:r>
          </w:p>
        </w:tc>
        <w:tc>
          <w:tcPr>
            <w:tcW w:w="1843" w:type="dxa"/>
            <w:gridSpan w:val="2"/>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Pr>
                <w:sz w:val="20"/>
                <w:szCs w:val="20"/>
              </w:rPr>
              <w:t xml:space="preserve">муниципальный </w:t>
            </w:r>
            <w:r w:rsidRPr="007952B1">
              <w:rPr>
                <w:sz w:val="20"/>
                <w:szCs w:val="20"/>
              </w:rPr>
              <w:t xml:space="preserve"> бюджет</w:t>
            </w:r>
          </w:p>
        </w:tc>
        <w:tc>
          <w:tcPr>
            <w:tcW w:w="1843" w:type="dxa"/>
            <w:gridSpan w:val="2"/>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Pr>
                <w:sz w:val="20"/>
                <w:szCs w:val="20"/>
              </w:rPr>
              <w:t>внебюджетные источники</w:t>
            </w:r>
          </w:p>
        </w:tc>
        <w:tc>
          <w:tcPr>
            <w:tcW w:w="1138"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r>
      <w:tr w:rsidR="000F5EF8" w:rsidRPr="007952B1" w:rsidTr="000F5EF8">
        <w:trPr>
          <w:gridAfter w:val="1"/>
          <w:wAfter w:w="1276" w:type="dxa"/>
          <w:tblHeader/>
        </w:trPr>
        <w:tc>
          <w:tcPr>
            <w:tcW w:w="1757"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1645"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кассовые расходы</w:t>
            </w:r>
          </w:p>
        </w:tc>
        <w:tc>
          <w:tcPr>
            <w:tcW w:w="567"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кассовые расходы</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кассовые расходы</w:t>
            </w:r>
          </w:p>
        </w:tc>
        <w:tc>
          <w:tcPr>
            <w:tcW w:w="851"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кассовые расходы</w:t>
            </w:r>
          </w:p>
        </w:tc>
        <w:tc>
          <w:tcPr>
            <w:tcW w:w="850"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план на год</w:t>
            </w:r>
          </w:p>
        </w:tc>
        <w:tc>
          <w:tcPr>
            <w:tcW w:w="993"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кассовые расходы</w:t>
            </w:r>
          </w:p>
        </w:tc>
        <w:tc>
          <w:tcPr>
            <w:tcW w:w="1138" w:type="dxa"/>
            <w:vMerge/>
            <w:tcBorders>
              <w:top w:val="single" w:sz="4" w:space="0" w:color="auto"/>
              <w:left w:val="single" w:sz="4" w:space="0" w:color="auto"/>
              <w:bottom w:val="single" w:sz="4" w:space="0" w:color="auto"/>
              <w:right w:val="single" w:sz="4" w:space="0" w:color="auto"/>
            </w:tcBorders>
            <w:vAlign w:val="center"/>
          </w:tcPr>
          <w:p w:rsidR="000F5EF8" w:rsidRPr="007952B1" w:rsidRDefault="000F5EF8" w:rsidP="000F5EF8">
            <w:pPr>
              <w:rPr>
                <w:sz w:val="20"/>
                <w:szCs w:val="20"/>
              </w:rPr>
            </w:pPr>
          </w:p>
        </w:tc>
      </w:tr>
      <w:tr w:rsidR="000F5EF8" w:rsidRPr="007952B1" w:rsidTr="000F5EF8">
        <w:trPr>
          <w:gridAfter w:val="1"/>
          <w:wAfter w:w="1276" w:type="dxa"/>
          <w:tblHeader/>
        </w:trPr>
        <w:tc>
          <w:tcPr>
            <w:tcW w:w="1757"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0" w:name="Par54"/>
            <w:bookmarkEnd w:id="0"/>
            <w:r w:rsidRPr="007952B1">
              <w:rPr>
                <w:sz w:val="20"/>
                <w:szCs w:val="20"/>
              </w:rPr>
              <w:t>1</w:t>
            </w:r>
          </w:p>
        </w:tc>
        <w:tc>
          <w:tcPr>
            <w:tcW w:w="1645"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1" w:name="Par55"/>
            <w:bookmarkEnd w:id="1"/>
            <w:r w:rsidRPr="007952B1">
              <w:rPr>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2" w:name="Par56"/>
            <w:bookmarkEnd w:id="2"/>
            <w:r w:rsidRPr="007952B1">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3" w:name="Par57"/>
            <w:bookmarkEnd w:id="3"/>
            <w:r w:rsidRPr="007952B1">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r w:rsidRPr="007952B1">
              <w:rPr>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4" w:name="Par59"/>
            <w:bookmarkEnd w:id="4"/>
            <w:r w:rsidRPr="007952B1">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5" w:name="Par60"/>
            <w:bookmarkEnd w:id="5"/>
            <w:r w:rsidRPr="007952B1">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6" w:name="Par61"/>
            <w:bookmarkEnd w:id="6"/>
            <w:r w:rsidRPr="007952B1">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7" w:name="Par62"/>
            <w:bookmarkEnd w:id="7"/>
            <w:r w:rsidRPr="007952B1">
              <w:rPr>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8" w:name="Par63"/>
            <w:bookmarkEnd w:id="8"/>
            <w:r w:rsidRPr="007952B1">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9" w:name="Par64"/>
            <w:bookmarkEnd w:id="9"/>
            <w:r w:rsidRPr="007952B1">
              <w:rPr>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10" w:name="Par65"/>
            <w:bookmarkEnd w:id="10"/>
            <w:r w:rsidRPr="007952B1">
              <w:rPr>
                <w:sz w:val="20"/>
                <w:szCs w:val="20"/>
              </w:rPr>
              <w:t>12</w:t>
            </w:r>
          </w:p>
        </w:tc>
        <w:tc>
          <w:tcPr>
            <w:tcW w:w="993"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11" w:name="Par66"/>
            <w:bookmarkEnd w:id="11"/>
            <w:r w:rsidRPr="007952B1">
              <w:rPr>
                <w:sz w:val="20"/>
                <w:szCs w:val="20"/>
              </w:rPr>
              <w:t>13</w:t>
            </w:r>
          </w:p>
        </w:tc>
        <w:tc>
          <w:tcPr>
            <w:tcW w:w="1138" w:type="dxa"/>
            <w:tcBorders>
              <w:top w:val="single" w:sz="4" w:space="0" w:color="auto"/>
              <w:left w:val="single" w:sz="4" w:space="0" w:color="auto"/>
              <w:bottom w:val="single" w:sz="4" w:space="0" w:color="auto"/>
              <w:right w:val="single" w:sz="4" w:space="0" w:color="auto"/>
            </w:tcBorders>
          </w:tcPr>
          <w:p w:rsidR="000F5EF8" w:rsidRPr="007952B1" w:rsidRDefault="000F5EF8" w:rsidP="000F5EF8">
            <w:pPr>
              <w:autoSpaceDE w:val="0"/>
              <w:autoSpaceDN w:val="0"/>
              <w:adjustRightInd w:val="0"/>
              <w:jc w:val="center"/>
              <w:rPr>
                <w:sz w:val="20"/>
                <w:szCs w:val="20"/>
              </w:rPr>
            </w:pPr>
            <w:bookmarkStart w:id="12" w:name="Par67"/>
            <w:bookmarkEnd w:id="12"/>
            <w:r w:rsidRPr="007952B1">
              <w:rPr>
                <w:sz w:val="20"/>
                <w:szCs w:val="20"/>
              </w:rPr>
              <w:t>14</w:t>
            </w:r>
          </w:p>
        </w:tc>
      </w:tr>
      <w:tr w:rsidR="000F5EF8" w:rsidRPr="007952B1" w:rsidTr="000F5EF8">
        <w:trPr>
          <w:gridAfter w:val="1"/>
          <w:wAfter w:w="1276" w:type="dxa"/>
        </w:trPr>
        <w:tc>
          <w:tcPr>
            <w:tcW w:w="1757" w:type="dxa"/>
            <w:tcBorders>
              <w:top w:val="single" w:sz="4" w:space="0" w:color="auto"/>
              <w:left w:val="single" w:sz="4" w:space="0" w:color="auto"/>
              <w:bottom w:val="single" w:sz="4" w:space="0" w:color="auto"/>
              <w:right w:val="single" w:sz="4" w:space="0" w:color="auto"/>
            </w:tcBorders>
          </w:tcPr>
          <w:p w:rsidR="000F5EF8" w:rsidRPr="00E4168E" w:rsidRDefault="003A2F68" w:rsidP="000F5EF8">
            <w:pPr>
              <w:autoSpaceDE w:val="0"/>
              <w:autoSpaceDN w:val="0"/>
              <w:adjustRightInd w:val="0"/>
              <w:contextualSpacing/>
              <w:rPr>
                <w:sz w:val="20"/>
                <w:szCs w:val="20"/>
              </w:rPr>
            </w:pPr>
            <w:r>
              <w:rPr>
                <w:sz w:val="20"/>
                <w:szCs w:val="20"/>
              </w:rPr>
              <w:t xml:space="preserve">1.1. </w:t>
            </w:r>
            <w:r w:rsidR="000F5EF8" w:rsidRPr="00B047D6">
              <w:rPr>
                <w:sz w:val="20"/>
                <w:szCs w:val="20"/>
              </w:rPr>
              <w:t>Создание фонда перераспределения земель с/</w:t>
            </w:r>
            <w:proofErr w:type="spellStart"/>
            <w:r w:rsidR="000F5EF8" w:rsidRPr="00B047D6">
              <w:rPr>
                <w:sz w:val="20"/>
                <w:szCs w:val="20"/>
              </w:rPr>
              <w:t>х</w:t>
            </w:r>
            <w:proofErr w:type="spellEnd"/>
            <w:r w:rsidR="000F5EF8" w:rsidRPr="00B047D6">
              <w:rPr>
                <w:sz w:val="20"/>
                <w:szCs w:val="20"/>
              </w:rPr>
              <w:t xml:space="preserve"> назначения</w:t>
            </w:r>
          </w:p>
        </w:tc>
        <w:tc>
          <w:tcPr>
            <w:tcW w:w="1645" w:type="dxa"/>
            <w:tcBorders>
              <w:top w:val="single" w:sz="4" w:space="0" w:color="auto"/>
              <w:left w:val="single" w:sz="4" w:space="0" w:color="auto"/>
              <w:bottom w:val="single" w:sz="4" w:space="0" w:color="auto"/>
              <w:right w:val="single" w:sz="4" w:space="0" w:color="auto"/>
            </w:tcBorders>
          </w:tcPr>
          <w:p w:rsidR="000F5EF8" w:rsidRPr="005B45A7" w:rsidRDefault="003A2F68" w:rsidP="000F5EF8">
            <w:pPr>
              <w:ind w:right="-5"/>
              <w:rPr>
                <w:sz w:val="20"/>
                <w:szCs w:val="20"/>
              </w:rPr>
            </w:pPr>
            <w:r w:rsidRPr="00B047D6">
              <w:rPr>
                <w:sz w:val="20"/>
                <w:szCs w:val="20"/>
              </w:rPr>
              <w:t xml:space="preserve">отдел </w:t>
            </w:r>
            <w:proofErr w:type="gramStart"/>
            <w:r w:rsidRPr="00B047D6">
              <w:rPr>
                <w:sz w:val="20"/>
                <w:szCs w:val="20"/>
              </w:rPr>
              <w:t>ИЗО</w:t>
            </w:r>
            <w:proofErr w:type="gramEnd"/>
          </w:p>
        </w:tc>
        <w:tc>
          <w:tcPr>
            <w:tcW w:w="993"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0F5EF8" w:rsidRPr="00E4168E" w:rsidRDefault="00601E99" w:rsidP="007C216A">
            <w:pPr>
              <w:autoSpaceDE w:val="0"/>
              <w:autoSpaceDN w:val="0"/>
              <w:adjustRightInd w:val="0"/>
              <w:contextualSpacing/>
              <w:jc w:val="center"/>
              <w:rPr>
                <w:sz w:val="20"/>
                <w:szCs w:val="20"/>
              </w:rPr>
            </w:pPr>
            <w:r>
              <w:rPr>
                <w:sz w:val="20"/>
                <w:szCs w:val="20"/>
              </w:rPr>
              <w:t>10</w:t>
            </w:r>
            <w:r w:rsidR="007C216A">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0F5EF8" w:rsidRPr="00E4168E" w:rsidRDefault="000F5EF8" w:rsidP="000F5EF8">
            <w:pPr>
              <w:autoSpaceDE w:val="0"/>
              <w:autoSpaceDN w:val="0"/>
              <w:adjustRightInd w:val="0"/>
              <w:contextualSpacing/>
              <w:jc w:val="center"/>
              <w:rPr>
                <w:sz w:val="20"/>
                <w:szCs w:val="20"/>
              </w:rPr>
            </w:pPr>
            <w:r>
              <w:rPr>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0F5EF8" w:rsidRPr="00E4168E" w:rsidRDefault="000F5EF8" w:rsidP="00601E99">
            <w:pPr>
              <w:autoSpaceDE w:val="0"/>
              <w:autoSpaceDN w:val="0"/>
              <w:adjustRightInd w:val="0"/>
              <w:contextualSpacing/>
              <w:jc w:val="center"/>
              <w:rPr>
                <w:sz w:val="20"/>
                <w:szCs w:val="20"/>
              </w:rPr>
            </w:pPr>
            <w:r>
              <w:rPr>
                <w:sz w:val="20"/>
                <w:szCs w:val="20"/>
              </w:rPr>
              <w:t>мероприятие не т</w:t>
            </w:r>
            <w:r w:rsidR="007C216A">
              <w:rPr>
                <w:sz w:val="20"/>
                <w:szCs w:val="20"/>
              </w:rPr>
              <w:t xml:space="preserve">ребует финансовых затрат. </w:t>
            </w:r>
            <w:r w:rsidR="00601E99">
              <w:rPr>
                <w:sz w:val="20"/>
                <w:szCs w:val="20"/>
              </w:rPr>
              <w:t>Р</w:t>
            </w:r>
            <w:r>
              <w:rPr>
                <w:sz w:val="20"/>
                <w:szCs w:val="20"/>
              </w:rPr>
              <w:t>еализовано</w:t>
            </w:r>
            <w:r w:rsidR="007C216A">
              <w:rPr>
                <w:sz w:val="20"/>
                <w:szCs w:val="20"/>
              </w:rPr>
              <w:t xml:space="preserve"> </w:t>
            </w:r>
          </w:p>
        </w:tc>
      </w:tr>
      <w:tr w:rsidR="003A2F68" w:rsidRPr="007952B1" w:rsidTr="000F5EF8">
        <w:trPr>
          <w:gridAfter w:val="1"/>
          <w:wAfter w:w="1276" w:type="dxa"/>
        </w:trPr>
        <w:tc>
          <w:tcPr>
            <w:tcW w:w="1757"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rPr>
                <w:sz w:val="20"/>
                <w:szCs w:val="20"/>
              </w:rPr>
            </w:pPr>
            <w:r>
              <w:rPr>
                <w:sz w:val="20"/>
                <w:szCs w:val="20"/>
              </w:rPr>
              <w:t xml:space="preserve">1.2. </w:t>
            </w:r>
            <w:r w:rsidRPr="00B047D6">
              <w:rPr>
                <w:sz w:val="20"/>
                <w:szCs w:val="20"/>
              </w:rPr>
              <w:t xml:space="preserve">Выявление фактов самовольного занятия земельных участков, принятие мер по </w:t>
            </w:r>
            <w:r w:rsidRPr="00B047D6">
              <w:rPr>
                <w:sz w:val="20"/>
                <w:szCs w:val="20"/>
              </w:rPr>
              <w:lastRenderedPageBreak/>
              <w:t>устранению выявленных нарушений</w:t>
            </w:r>
          </w:p>
        </w:tc>
        <w:tc>
          <w:tcPr>
            <w:tcW w:w="1645" w:type="dxa"/>
            <w:tcBorders>
              <w:top w:val="single" w:sz="4" w:space="0" w:color="auto"/>
              <w:left w:val="single" w:sz="4" w:space="0" w:color="auto"/>
              <w:bottom w:val="single" w:sz="4" w:space="0" w:color="auto"/>
              <w:right w:val="single" w:sz="4" w:space="0" w:color="auto"/>
            </w:tcBorders>
          </w:tcPr>
          <w:p w:rsidR="003A2F68" w:rsidRPr="005B45A7" w:rsidRDefault="003A2F68" w:rsidP="000F5EF8">
            <w:pPr>
              <w:ind w:right="-5"/>
              <w:rPr>
                <w:sz w:val="20"/>
                <w:szCs w:val="20"/>
              </w:rPr>
            </w:pPr>
            <w:r w:rsidRPr="00B047D6">
              <w:rPr>
                <w:sz w:val="20"/>
                <w:szCs w:val="20"/>
              </w:rPr>
              <w:lastRenderedPageBreak/>
              <w:t xml:space="preserve">отдел </w:t>
            </w:r>
            <w:proofErr w:type="gramStart"/>
            <w:r w:rsidRPr="00B047D6">
              <w:rPr>
                <w:sz w:val="20"/>
                <w:szCs w:val="20"/>
              </w:rPr>
              <w:t>ИЗО</w:t>
            </w:r>
            <w:proofErr w:type="gramEnd"/>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2F68" w:rsidRDefault="003A2F68" w:rsidP="00303197">
            <w:pPr>
              <w:autoSpaceDE w:val="0"/>
              <w:autoSpaceDN w:val="0"/>
              <w:adjustRightInd w:val="0"/>
              <w:contextualSpacing/>
              <w:jc w:val="center"/>
              <w:rPr>
                <w:sz w:val="20"/>
                <w:szCs w:val="20"/>
              </w:rPr>
            </w:pPr>
            <w:r>
              <w:rPr>
                <w:sz w:val="20"/>
                <w:szCs w:val="20"/>
              </w:rPr>
              <w:t>мероприятие не требует финансовых затрат. Реализован</w:t>
            </w:r>
            <w:r>
              <w:rPr>
                <w:sz w:val="20"/>
                <w:szCs w:val="20"/>
              </w:rPr>
              <w:lastRenderedPageBreak/>
              <w:t>о</w:t>
            </w:r>
          </w:p>
          <w:p w:rsidR="003A2F68" w:rsidRPr="00E4168E" w:rsidRDefault="003A2F68" w:rsidP="00303197">
            <w:pPr>
              <w:autoSpaceDE w:val="0"/>
              <w:autoSpaceDN w:val="0"/>
              <w:adjustRightInd w:val="0"/>
              <w:contextualSpacing/>
              <w:jc w:val="center"/>
              <w:rPr>
                <w:sz w:val="20"/>
                <w:szCs w:val="20"/>
              </w:rPr>
            </w:pPr>
          </w:p>
        </w:tc>
      </w:tr>
      <w:tr w:rsidR="003A2F68" w:rsidRPr="007952B1" w:rsidTr="000F5EF8">
        <w:trPr>
          <w:gridAfter w:val="1"/>
          <w:wAfter w:w="1276" w:type="dxa"/>
        </w:trPr>
        <w:tc>
          <w:tcPr>
            <w:tcW w:w="1757"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rPr>
                <w:sz w:val="20"/>
                <w:szCs w:val="20"/>
              </w:rPr>
            </w:pPr>
            <w:r>
              <w:rPr>
                <w:sz w:val="20"/>
                <w:szCs w:val="20"/>
              </w:rPr>
              <w:lastRenderedPageBreak/>
              <w:t xml:space="preserve">2.1. </w:t>
            </w:r>
            <w:r w:rsidRPr="00B047D6">
              <w:rPr>
                <w:sz w:val="20"/>
                <w:szCs w:val="20"/>
              </w:rPr>
              <w:t>Сохранение и восстановление зеленых насаждений</w:t>
            </w:r>
          </w:p>
        </w:tc>
        <w:tc>
          <w:tcPr>
            <w:tcW w:w="1645" w:type="dxa"/>
            <w:tcBorders>
              <w:top w:val="single" w:sz="4" w:space="0" w:color="auto"/>
              <w:left w:val="single" w:sz="4" w:space="0" w:color="auto"/>
              <w:bottom w:val="single" w:sz="4" w:space="0" w:color="auto"/>
              <w:right w:val="single" w:sz="4" w:space="0" w:color="auto"/>
            </w:tcBorders>
          </w:tcPr>
          <w:p w:rsidR="003A2F68" w:rsidRPr="005B45A7" w:rsidRDefault="003A2F68" w:rsidP="000F5EF8">
            <w:pPr>
              <w:ind w:right="-5"/>
              <w:rPr>
                <w:sz w:val="20"/>
                <w:szCs w:val="20"/>
              </w:rPr>
            </w:pPr>
            <w:r w:rsidRPr="00B047D6">
              <w:rPr>
                <w:sz w:val="20"/>
                <w:szCs w:val="20"/>
              </w:rPr>
              <w:t xml:space="preserve">отдел АПК, лесопользования и торговли, отдел </w:t>
            </w:r>
            <w:proofErr w:type="gramStart"/>
            <w:r w:rsidRPr="00B047D6">
              <w:rPr>
                <w:sz w:val="20"/>
                <w:szCs w:val="20"/>
              </w:rPr>
              <w:t>ИЗО</w:t>
            </w:r>
            <w:proofErr w:type="gramEnd"/>
            <w:r w:rsidRPr="00B047D6">
              <w:rPr>
                <w:sz w:val="20"/>
                <w:szCs w:val="20"/>
              </w:rPr>
              <w:t>, отдел организационной работы и муниципальной службы, отдел ЖКХ</w:t>
            </w:r>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2F68" w:rsidRDefault="003A2F68" w:rsidP="00303197">
            <w:pPr>
              <w:autoSpaceDE w:val="0"/>
              <w:autoSpaceDN w:val="0"/>
              <w:adjustRightInd w:val="0"/>
              <w:contextualSpacing/>
              <w:jc w:val="center"/>
              <w:rPr>
                <w:sz w:val="20"/>
                <w:szCs w:val="20"/>
              </w:rPr>
            </w:pPr>
            <w:r>
              <w:rPr>
                <w:sz w:val="20"/>
                <w:szCs w:val="20"/>
              </w:rPr>
              <w:t>мероприятие не требует финансовых затрат. Реализовано</w:t>
            </w:r>
          </w:p>
          <w:p w:rsidR="003A2F68" w:rsidRPr="00E4168E" w:rsidRDefault="003A2F68" w:rsidP="00303197">
            <w:pPr>
              <w:autoSpaceDE w:val="0"/>
              <w:autoSpaceDN w:val="0"/>
              <w:adjustRightInd w:val="0"/>
              <w:contextualSpacing/>
              <w:jc w:val="center"/>
              <w:rPr>
                <w:sz w:val="20"/>
                <w:szCs w:val="20"/>
              </w:rPr>
            </w:pPr>
          </w:p>
        </w:tc>
      </w:tr>
      <w:tr w:rsidR="003A2F68" w:rsidRPr="007952B1" w:rsidTr="000F5EF8">
        <w:trPr>
          <w:gridAfter w:val="1"/>
          <w:wAfter w:w="1276" w:type="dxa"/>
        </w:trPr>
        <w:tc>
          <w:tcPr>
            <w:tcW w:w="1757" w:type="dxa"/>
            <w:tcBorders>
              <w:top w:val="single" w:sz="4" w:space="0" w:color="auto"/>
              <w:left w:val="single" w:sz="4" w:space="0" w:color="auto"/>
              <w:bottom w:val="single" w:sz="4" w:space="0" w:color="auto"/>
              <w:right w:val="single" w:sz="4" w:space="0" w:color="auto"/>
            </w:tcBorders>
          </w:tcPr>
          <w:p w:rsidR="003A2F68" w:rsidRPr="00B047D6" w:rsidRDefault="003A2F68" w:rsidP="000F5EF8">
            <w:pPr>
              <w:rPr>
                <w:sz w:val="20"/>
                <w:szCs w:val="20"/>
              </w:rPr>
            </w:pPr>
            <w:r>
              <w:rPr>
                <w:sz w:val="20"/>
                <w:szCs w:val="20"/>
              </w:rPr>
              <w:t xml:space="preserve">2.2. </w:t>
            </w:r>
            <w:r w:rsidRPr="00B047D6">
              <w:rPr>
                <w:sz w:val="20"/>
                <w:szCs w:val="20"/>
              </w:rPr>
              <w:t xml:space="preserve">Введение неиспользуемых земель в сельскохозяйственный оборот </w:t>
            </w:r>
          </w:p>
          <w:p w:rsidR="003A2F68" w:rsidRPr="00E4168E" w:rsidRDefault="003A2F68" w:rsidP="000F5EF8">
            <w:pPr>
              <w:autoSpaceDE w:val="0"/>
              <w:autoSpaceDN w:val="0"/>
              <w:adjustRightInd w:val="0"/>
              <w:contextualSpacing/>
              <w:rPr>
                <w:sz w:val="20"/>
                <w:szCs w:val="20"/>
              </w:rPr>
            </w:pPr>
          </w:p>
        </w:tc>
        <w:tc>
          <w:tcPr>
            <w:tcW w:w="1645" w:type="dxa"/>
            <w:tcBorders>
              <w:top w:val="single" w:sz="4" w:space="0" w:color="auto"/>
              <w:left w:val="single" w:sz="4" w:space="0" w:color="auto"/>
              <w:bottom w:val="single" w:sz="4" w:space="0" w:color="auto"/>
              <w:right w:val="single" w:sz="4" w:space="0" w:color="auto"/>
            </w:tcBorders>
          </w:tcPr>
          <w:p w:rsidR="003A2F68" w:rsidRPr="005B45A7" w:rsidRDefault="003A2F68" w:rsidP="000F5EF8">
            <w:pPr>
              <w:ind w:right="-5"/>
              <w:rPr>
                <w:sz w:val="20"/>
                <w:szCs w:val="20"/>
              </w:rPr>
            </w:pPr>
            <w:r w:rsidRPr="00B047D6">
              <w:rPr>
                <w:sz w:val="20"/>
                <w:szCs w:val="20"/>
              </w:rPr>
              <w:t xml:space="preserve">отдел </w:t>
            </w:r>
            <w:proofErr w:type="gramStart"/>
            <w:r w:rsidRPr="00B047D6">
              <w:rPr>
                <w:sz w:val="20"/>
                <w:szCs w:val="20"/>
              </w:rPr>
              <w:t>ИЗО</w:t>
            </w:r>
            <w:proofErr w:type="gramEnd"/>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2F68" w:rsidRPr="00E4168E" w:rsidRDefault="003A2F68" w:rsidP="00303197">
            <w:pPr>
              <w:autoSpaceDE w:val="0"/>
              <w:autoSpaceDN w:val="0"/>
              <w:adjustRightInd w:val="0"/>
              <w:contextualSpacing/>
              <w:jc w:val="center"/>
              <w:rPr>
                <w:sz w:val="20"/>
                <w:szCs w:val="20"/>
              </w:rPr>
            </w:pPr>
            <w:r>
              <w:rPr>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2F68" w:rsidRPr="00E4168E" w:rsidRDefault="003A2F68" w:rsidP="007C216A">
            <w:pPr>
              <w:autoSpaceDE w:val="0"/>
              <w:autoSpaceDN w:val="0"/>
              <w:adjustRightInd w:val="0"/>
              <w:contextualSpacing/>
              <w:jc w:val="center"/>
              <w:rPr>
                <w:sz w:val="20"/>
                <w:szCs w:val="20"/>
              </w:rPr>
            </w:pPr>
            <w:r>
              <w:rPr>
                <w:sz w:val="20"/>
                <w:szCs w:val="20"/>
              </w:rPr>
              <w:t>мероприятие не требует финансовых затрат. Реализовано</w:t>
            </w:r>
            <w:r w:rsidR="007C216A">
              <w:rPr>
                <w:sz w:val="20"/>
                <w:szCs w:val="20"/>
              </w:rPr>
              <w:t xml:space="preserve"> </w:t>
            </w:r>
          </w:p>
        </w:tc>
      </w:tr>
      <w:tr w:rsidR="003A2F68" w:rsidRPr="007952B1" w:rsidTr="000F5EF8">
        <w:trPr>
          <w:trHeight w:val="318"/>
        </w:trPr>
        <w:tc>
          <w:tcPr>
            <w:tcW w:w="3402" w:type="dxa"/>
            <w:gridSpan w:val="2"/>
            <w:tcBorders>
              <w:top w:val="single" w:sz="4" w:space="0" w:color="auto"/>
              <w:left w:val="single" w:sz="4" w:space="0" w:color="auto"/>
              <w:bottom w:val="single" w:sz="4" w:space="0" w:color="auto"/>
              <w:right w:val="single" w:sz="4" w:space="0" w:color="auto"/>
            </w:tcBorders>
          </w:tcPr>
          <w:p w:rsidR="003A2F68" w:rsidRPr="00291BAA" w:rsidRDefault="003A2F68" w:rsidP="000F5EF8">
            <w:pPr>
              <w:rPr>
                <w:sz w:val="20"/>
                <w:szCs w:val="20"/>
              </w:rPr>
            </w:pPr>
            <w:r>
              <w:rPr>
                <w:sz w:val="20"/>
                <w:szCs w:val="20"/>
              </w:rPr>
              <w:t>Всего по муниципальной программе</w:t>
            </w:r>
          </w:p>
        </w:tc>
        <w:tc>
          <w:tcPr>
            <w:tcW w:w="993" w:type="dxa"/>
            <w:tcBorders>
              <w:top w:val="single" w:sz="4" w:space="0" w:color="auto"/>
              <w:left w:val="single" w:sz="4" w:space="0" w:color="auto"/>
              <w:bottom w:val="single" w:sz="4" w:space="0" w:color="auto"/>
              <w:right w:val="single" w:sz="4" w:space="0" w:color="auto"/>
            </w:tcBorders>
          </w:tcPr>
          <w:p w:rsidR="003A2F68" w:rsidRPr="00F96BFF" w:rsidRDefault="003A2F6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A2F68" w:rsidRPr="00E4168E" w:rsidRDefault="003A2F68" w:rsidP="000F5EF8">
            <w:pPr>
              <w:autoSpaceDE w:val="0"/>
              <w:autoSpaceDN w:val="0"/>
              <w:adjustRightInd w:val="0"/>
              <w:contextualSpacing/>
              <w:jc w:val="center"/>
              <w:rPr>
                <w:sz w:val="20"/>
                <w:szCs w:val="20"/>
              </w:rPr>
            </w:pPr>
            <w:r>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2F68" w:rsidRPr="00F96BFF" w:rsidRDefault="003A2F68" w:rsidP="000F5EF8">
            <w:pPr>
              <w:autoSpaceDE w:val="0"/>
              <w:autoSpaceDN w:val="0"/>
              <w:adjustRightInd w:val="0"/>
              <w:contextualSpacing/>
              <w:jc w:val="center"/>
              <w:rPr>
                <w:sz w:val="20"/>
                <w:szCs w:val="20"/>
              </w:rPr>
            </w:pPr>
            <w:r>
              <w:rPr>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2F68" w:rsidRPr="00F96BFF" w:rsidRDefault="003A2F68" w:rsidP="000F5EF8">
            <w:pPr>
              <w:autoSpaceDE w:val="0"/>
              <w:autoSpaceDN w:val="0"/>
              <w:adjustRightInd w:val="0"/>
              <w:contextualSpacing/>
              <w:jc w:val="center"/>
              <w:rPr>
                <w:sz w:val="20"/>
                <w:szCs w:val="20"/>
              </w:rPr>
            </w:pPr>
            <w:r>
              <w:rPr>
                <w:sz w:val="20"/>
                <w:szCs w:val="20"/>
              </w:rPr>
              <w:t>Х</w:t>
            </w:r>
          </w:p>
        </w:tc>
        <w:tc>
          <w:tcPr>
            <w:tcW w:w="1276" w:type="dxa"/>
          </w:tcPr>
          <w:p w:rsidR="003A2F68" w:rsidRPr="00F96BFF" w:rsidRDefault="003A2F68" w:rsidP="000F5EF8">
            <w:pPr>
              <w:autoSpaceDE w:val="0"/>
              <w:autoSpaceDN w:val="0"/>
              <w:adjustRightInd w:val="0"/>
              <w:contextualSpacing/>
              <w:jc w:val="center"/>
              <w:rPr>
                <w:sz w:val="20"/>
                <w:szCs w:val="20"/>
              </w:rPr>
            </w:pPr>
          </w:p>
        </w:tc>
      </w:tr>
    </w:tbl>
    <w:p w:rsidR="000F5EF8" w:rsidRDefault="000F5EF8" w:rsidP="000F5EF8">
      <w:pPr>
        <w:autoSpaceDE w:val="0"/>
        <w:autoSpaceDN w:val="0"/>
        <w:adjustRightInd w:val="0"/>
        <w:jc w:val="both"/>
      </w:pPr>
    </w:p>
    <w:p w:rsidR="000F5EF8" w:rsidRDefault="000F5EF8" w:rsidP="000F5EF8">
      <w:pPr>
        <w:autoSpaceDE w:val="0"/>
        <w:autoSpaceDN w:val="0"/>
        <w:adjustRightInd w:val="0"/>
        <w:jc w:val="both"/>
        <w:rPr>
          <w:sz w:val="20"/>
          <w:szCs w:val="20"/>
        </w:rPr>
      </w:pPr>
    </w:p>
    <w:p w:rsidR="000F5EF8" w:rsidRDefault="000F5EF8" w:rsidP="000F5EF8">
      <w:pPr>
        <w:autoSpaceDE w:val="0"/>
        <w:autoSpaceDN w:val="0"/>
        <w:adjustRightInd w:val="0"/>
        <w:jc w:val="both"/>
        <w:rPr>
          <w:sz w:val="20"/>
          <w:szCs w:val="20"/>
        </w:rPr>
      </w:pPr>
    </w:p>
    <w:p w:rsidR="007C216A" w:rsidRDefault="007C216A" w:rsidP="00275190">
      <w:pPr>
        <w:autoSpaceDE w:val="0"/>
        <w:autoSpaceDN w:val="0"/>
        <w:adjustRightInd w:val="0"/>
        <w:jc w:val="right"/>
        <w:outlineLvl w:val="2"/>
        <w:rPr>
          <w:sz w:val="28"/>
          <w:szCs w:val="28"/>
        </w:rPr>
      </w:pPr>
    </w:p>
    <w:p w:rsidR="003A2F68" w:rsidRDefault="00275190" w:rsidP="00275190">
      <w:pPr>
        <w:autoSpaceDE w:val="0"/>
        <w:autoSpaceDN w:val="0"/>
        <w:adjustRightInd w:val="0"/>
        <w:jc w:val="right"/>
        <w:outlineLvl w:val="2"/>
        <w:rPr>
          <w:sz w:val="28"/>
          <w:szCs w:val="28"/>
        </w:rPr>
      </w:pPr>
      <w:r w:rsidRPr="008C0339">
        <w:rPr>
          <w:sz w:val="28"/>
          <w:szCs w:val="28"/>
        </w:rPr>
        <w:lastRenderedPageBreak/>
        <w:t xml:space="preserve">Приложение № 1 </w:t>
      </w:r>
    </w:p>
    <w:p w:rsidR="00275190" w:rsidRPr="008C0339" w:rsidRDefault="00275190" w:rsidP="00275190">
      <w:pPr>
        <w:autoSpaceDE w:val="0"/>
        <w:autoSpaceDN w:val="0"/>
        <w:adjustRightInd w:val="0"/>
        <w:jc w:val="right"/>
        <w:outlineLvl w:val="2"/>
        <w:rPr>
          <w:sz w:val="28"/>
          <w:szCs w:val="28"/>
        </w:rPr>
      </w:pPr>
      <w:r w:rsidRPr="008C0339">
        <w:rPr>
          <w:sz w:val="28"/>
          <w:szCs w:val="28"/>
        </w:rPr>
        <w:t xml:space="preserve">к отчету о реализации в 2025 году </w:t>
      </w:r>
    </w:p>
    <w:p w:rsidR="00275190" w:rsidRPr="008C0339" w:rsidRDefault="00275190" w:rsidP="00275190">
      <w:pPr>
        <w:autoSpaceDE w:val="0"/>
        <w:autoSpaceDN w:val="0"/>
        <w:adjustRightInd w:val="0"/>
        <w:jc w:val="right"/>
        <w:rPr>
          <w:sz w:val="28"/>
          <w:szCs w:val="28"/>
        </w:rPr>
      </w:pPr>
      <w:r w:rsidRPr="008C0339">
        <w:rPr>
          <w:sz w:val="28"/>
          <w:szCs w:val="28"/>
        </w:rPr>
        <w:t xml:space="preserve">муниципальной программы Шенкурского муниципального округа Архангельской области </w:t>
      </w:r>
    </w:p>
    <w:p w:rsidR="00275190" w:rsidRPr="008C0339" w:rsidRDefault="00275190" w:rsidP="00275190">
      <w:pPr>
        <w:jc w:val="right"/>
        <w:rPr>
          <w:sz w:val="28"/>
          <w:szCs w:val="28"/>
        </w:rPr>
      </w:pPr>
      <w:r w:rsidRPr="008C0339">
        <w:rPr>
          <w:sz w:val="28"/>
          <w:szCs w:val="28"/>
        </w:rPr>
        <w:t>«Охрана и использование земель на территории Шенкурского муниципального округа»</w:t>
      </w:r>
    </w:p>
    <w:p w:rsidR="00275190" w:rsidRPr="008C0339" w:rsidRDefault="00275190" w:rsidP="00275190">
      <w:pPr>
        <w:jc w:val="right"/>
        <w:rPr>
          <w:sz w:val="28"/>
          <w:szCs w:val="28"/>
        </w:rPr>
      </w:pPr>
    </w:p>
    <w:p w:rsidR="00275190" w:rsidRPr="008C0339" w:rsidRDefault="00275190" w:rsidP="00275190">
      <w:pPr>
        <w:jc w:val="center"/>
        <w:rPr>
          <w:sz w:val="28"/>
          <w:szCs w:val="28"/>
        </w:rPr>
      </w:pPr>
      <w:r w:rsidRPr="008C0339">
        <w:rPr>
          <w:sz w:val="28"/>
          <w:szCs w:val="28"/>
        </w:rPr>
        <w:t xml:space="preserve">Сведения </w:t>
      </w:r>
    </w:p>
    <w:p w:rsidR="00275190" w:rsidRPr="008C0339" w:rsidRDefault="00275190" w:rsidP="00275190">
      <w:pPr>
        <w:autoSpaceDE w:val="0"/>
        <w:autoSpaceDN w:val="0"/>
        <w:adjustRightInd w:val="0"/>
        <w:jc w:val="center"/>
        <w:rPr>
          <w:sz w:val="28"/>
          <w:szCs w:val="28"/>
        </w:rPr>
      </w:pPr>
      <w:r w:rsidRPr="008C0339">
        <w:rPr>
          <w:sz w:val="28"/>
          <w:szCs w:val="28"/>
        </w:rPr>
        <w:t>о достижении целевых показателей муниципальной программы Шенкурского муниципального округа</w:t>
      </w:r>
    </w:p>
    <w:p w:rsidR="00275190" w:rsidRDefault="00275190" w:rsidP="00275190">
      <w:pPr>
        <w:autoSpaceDE w:val="0"/>
        <w:autoSpaceDN w:val="0"/>
        <w:adjustRightInd w:val="0"/>
        <w:jc w:val="center"/>
        <w:rPr>
          <w:sz w:val="28"/>
          <w:szCs w:val="28"/>
        </w:rPr>
      </w:pPr>
      <w:r w:rsidRPr="008C0339">
        <w:rPr>
          <w:sz w:val="28"/>
          <w:szCs w:val="28"/>
        </w:rPr>
        <w:t xml:space="preserve">Архангельской области «Охрана и использование земель на территории Шенкурского муниципального округа» </w:t>
      </w:r>
    </w:p>
    <w:p w:rsidR="003A2F68" w:rsidRDefault="003A2F68" w:rsidP="00275190">
      <w:pPr>
        <w:autoSpaceDE w:val="0"/>
        <w:autoSpaceDN w:val="0"/>
        <w:adjustRightInd w:val="0"/>
        <w:jc w:val="center"/>
      </w:pPr>
    </w:p>
    <w:tbl>
      <w:tblPr>
        <w:tblW w:w="5000" w:type="pct"/>
        <w:tblCellMar>
          <w:top w:w="102" w:type="dxa"/>
          <w:left w:w="62" w:type="dxa"/>
          <w:bottom w:w="102" w:type="dxa"/>
          <w:right w:w="62" w:type="dxa"/>
        </w:tblCellMar>
        <w:tblLook w:val="0000"/>
      </w:tblPr>
      <w:tblGrid>
        <w:gridCol w:w="2150"/>
        <w:gridCol w:w="1612"/>
        <w:gridCol w:w="1300"/>
        <w:gridCol w:w="2118"/>
        <w:gridCol w:w="1882"/>
        <w:gridCol w:w="2029"/>
        <w:gridCol w:w="1435"/>
        <w:gridCol w:w="1885"/>
      </w:tblGrid>
      <w:tr w:rsidR="00275190" w:rsidRPr="0087789C" w:rsidTr="00303197">
        <w:trPr>
          <w:tblHeader/>
        </w:trPr>
        <w:tc>
          <w:tcPr>
            <w:tcW w:w="746" w:type="pct"/>
            <w:vMerge w:val="restar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bCs/>
                <w:sz w:val="20"/>
                <w:szCs w:val="20"/>
              </w:rPr>
              <w:t>Наименование целевого показателя</w:t>
            </w:r>
          </w:p>
        </w:tc>
        <w:tc>
          <w:tcPr>
            <w:tcW w:w="559" w:type="pct"/>
            <w:vMerge w:val="restar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bCs/>
                <w:sz w:val="20"/>
                <w:szCs w:val="20"/>
              </w:rPr>
              <w:t>Исполнитель</w:t>
            </w:r>
          </w:p>
        </w:tc>
        <w:tc>
          <w:tcPr>
            <w:tcW w:w="451" w:type="pct"/>
            <w:vMerge w:val="restar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bCs/>
                <w:sz w:val="20"/>
                <w:szCs w:val="20"/>
              </w:rPr>
              <w:t>Единица измерения</w:t>
            </w:r>
          </w:p>
        </w:tc>
        <w:tc>
          <w:tcPr>
            <w:tcW w:w="2590" w:type="pct"/>
            <w:gridSpan w:val="4"/>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bCs/>
                <w:sz w:val="20"/>
                <w:szCs w:val="20"/>
              </w:rPr>
              <w:t>Значения целевого показателя</w:t>
            </w:r>
          </w:p>
        </w:tc>
        <w:tc>
          <w:tcPr>
            <w:tcW w:w="654" w:type="pct"/>
            <w:vMerge w:val="restar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bCs/>
                <w:sz w:val="20"/>
                <w:szCs w:val="20"/>
              </w:rPr>
              <w:t xml:space="preserve">Обоснование отклонения в отчетном году фактического значения целевого показателя от планового значения целевого показателя </w:t>
            </w:r>
            <w:hyperlink r:id="rId10" w:history="1">
              <w:r w:rsidRPr="0087789C">
                <w:rPr>
                  <w:sz w:val="20"/>
                  <w:szCs w:val="20"/>
                </w:rPr>
                <w:t>&lt;*&gt;</w:t>
              </w:r>
            </w:hyperlink>
          </w:p>
        </w:tc>
      </w:tr>
      <w:tr w:rsidR="00275190" w:rsidRPr="0087789C" w:rsidTr="00303197">
        <w:trPr>
          <w:trHeight w:val="1380"/>
          <w:tblHeader/>
        </w:trPr>
        <w:tc>
          <w:tcPr>
            <w:tcW w:w="746" w:type="pct"/>
            <w:vMerge/>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
        </w:tc>
        <w:tc>
          <w:tcPr>
            <w:tcW w:w="559" w:type="pct"/>
            <w:vMerge/>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
        </w:tc>
        <w:tc>
          <w:tcPr>
            <w:tcW w:w="451" w:type="pct"/>
            <w:vMerge/>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
        </w:tc>
        <w:tc>
          <w:tcPr>
            <w:tcW w:w="735" w:type="pct"/>
            <w:tcBorders>
              <w:top w:val="single" w:sz="4" w:space="0" w:color="auto"/>
              <w:left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roofErr w:type="gramStart"/>
            <w:r w:rsidRPr="0087789C">
              <w:rPr>
                <w:sz w:val="20"/>
                <w:szCs w:val="20"/>
              </w:rPr>
              <w:t>плановое</w:t>
            </w:r>
            <w:proofErr w:type="gramEnd"/>
            <w:r w:rsidRPr="0087789C">
              <w:rPr>
                <w:sz w:val="20"/>
                <w:szCs w:val="20"/>
              </w:rPr>
              <w:t xml:space="preserve">, на </w:t>
            </w:r>
            <w:r>
              <w:rPr>
                <w:sz w:val="20"/>
                <w:szCs w:val="20"/>
              </w:rPr>
              <w:t>2025</w:t>
            </w:r>
            <w:r w:rsidRPr="0087789C">
              <w:rPr>
                <w:sz w:val="20"/>
                <w:szCs w:val="20"/>
              </w:rPr>
              <w:t xml:space="preserve"> год</w:t>
            </w:r>
          </w:p>
        </w:tc>
        <w:tc>
          <w:tcPr>
            <w:tcW w:w="653" w:type="pc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roofErr w:type="gramStart"/>
            <w:r>
              <w:rPr>
                <w:sz w:val="20"/>
                <w:szCs w:val="20"/>
              </w:rPr>
              <w:t>фактическое</w:t>
            </w:r>
            <w:proofErr w:type="gramEnd"/>
            <w:r>
              <w:rPr>
                <w:sz w:val="20"/>
                <w:szCs w:val="20"/>
              </w:rPr>
              <w:t>, за 2025</w:t>
            </w:r>
            <w:r w:rsidRPr="0087789C">
              <w:rPr>
                <w:sz w:val="20"/>
                <w:szCs w:val="20"/>
              </w:rPr>
              <w:t xml:space="preserve"> год</w:t>
            </w:r>
          </w:p>
        </w:tc>
        <w:tc>
          <w:tcPr>
            <w:tcW w:w="704" w:type="pc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r w:rsidRPr="0087789C">
              <w:rPr>
                <w:sz w:val="20"/>
                <w:szCs w:val="20"/>
              </w:rPr>
              <w:t>степень достижения планового значения целевого показателя, %</w:t>
            </w:r>
          </w:p>
        </w:tc>
        <w:tc>
          <w:tcPr>
            <w:tcW w:w="498" w:type="pct"/>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roofErr w:type="gramStart"/>
            <w:r w:rsidRPr="0087789C">
              <w:rPr>
                <w:sz w:val="20"/>
                <w:szCs w:val="20"/>
              </w:rPr>
              <w:t>плановое</w:t>
            </w:r>
            <w:proofErr w:type="gramEnd"/>
            <w:r w:rsidRPr="0087789C">
              <w:rPr>
                <w:sz w:val="20"/>
                <w:szCs w:val="20"/>
              </w:rPr>
              <w:t xml:space="preserve"> на </w:t>
            </w:r>
            <w:r>
              <w:rPr>
                <w:sz w:val="20"/>
                <w:szCs w:val="20"/>
              </w:rPr>
              <w:t>2026 год</w:t>
            </w:r>
          </w:p>
        </w:tc>
        <w:tc>
          <w:tcPr>
            <w:tcW w:w="654" w:type="pct"/>
            <w:vMerge/>
            <w:tcBorders>
              <w:top w:val="single" w:sz="4" w:space="0" w:color="auto"/>
              <w:left w:val="single" w:sz="4" w:space="0" w:color="auto"/>
              <w:bottom w:val="single" w:sz="4" w:space="0" w:color="auto"/>
              <w:right w:val="single" w:sz="4" w:space="0" w:color="auto"/>
            </w:tcBorders>
          </w:tcPr>
          <w:p w:rsidR="00275190" w:rsidRPr="0087789C" w:rsidRDefault="00275190" w:rsidP="008F6C42">
            <w:pPr>
              <w:autoSpaceDE w:val="0"/>
              <w:autoSpaceDN w:val="0"/>
              <w:adjustRightInd w:val="0"/>
              <w:contextualSpacing/>
              <w:jc w:val="center"/>
              <w:rPr>
                <w:sz w:val="20"/>
                <w:szCs w:val="20"/>
              </w:rPr>
            </w:pPr>
          </w:p>
        </w:tc>
      </w:tr>
      <w:tr w:rsidR="00275190" w:rsidRPr="0087789C" w:rsidTr="00303197">
        <w:trPr>
          <w:trHeight w:val="73"/>
          <w:tblHeader/>
        </w:trPr>
        <w:tc>
          <w:tcPr>
            <w:tcW w:w="746"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1</w:t>
            </w:r>
          </w:p>
        </w:tc>
        <w:tc>
          <w:tcPr>
            <w:tcW w:w="559"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2</w:t>
            </w:r>
          </w:p>
        </w:tc>
        <w:tc>
          <w:tcPr>
            <w:tcW w:w="451"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3</w:t>
            </w:r>
          </w:p>
        </w:tc>
        <w:tc>
          <w:tcPr>
            <w:tcW w:w="735"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6</w:t>
            </w:r>
          </w:p>
        </w:tc>
        <w:tc>
          <w:tcPr>
            <w:tcW w:w="653"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7</w:t>
            </w:r>
          </w:p>
        </w:tc>
        <w:tc>
          <w:tcPr>
            <w:tcW w:w="704"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8</w:t>
            </w:r>
          </w:p>
        </w:tc>
        <w:tc>
          <w:tcPr>
            <w:tcW w:w="498"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9</w:t>
            </w:r>
          </w:p>
        </w:tc>
        <w:tc>
          <w:tcPr>
            <w:tcW w:w="654" w:type="pct"/>
            <w:tcBorders>
              <w:top w:val="single" w:sz="4" w:space="0" w:color="auto"/>
              <w:left w:val="single" w:sz="4" w:space="0" w:color="auto"/>
              <w:bottom w:val="single" w:sz="4" w:space="0" w:color="auto"/>
              <w:right w:val="single" w:sz="4" w:space="0" w:color="auto"/>
            </w:tcBorders>
          </w:tcPr>
          <w:p w:rsidR="00275190" w:rsidRPr="005854EB" w:rsidRDefault="00275190" w:rsidP="008F6C42">
            <w:pPr>
              <w:autoSpaceDE w:val="0"/>
              <w:autoSpaceDN w:val="0"/>
              <w:adjustRightInd w:val="0"/>
              <w:contextualSpacing/>
              <w:jc w:val="center"/>
              <w:rPr>
                <w:sz w:val="16"/>
                <w:szCs w:val="16"/>
              </w:rPr>
            </w:pPr>
            <w:r w:rsidRPr="005854EB">
              <w:rPr>
                <w:sz w:val="16"/>
                <w:szCs w:val="16"/>
              </w:rPr>
              <w:t>10</w:t>
            </w:r>
          </w:p>
        </w:tc>
      </w:tr>
      <w:tr w:rsidR="00275190" w:rsidRPr="0087789C" w:rsidTr="008F6C42">
        <w:trPr>
          <w:trHeight w:val="533"/>
        </w:trPr>
        <w:tc>
          <w:tcPr>
            <w:tcW w:w="5000" w:type="pct"/>
            <w:gridSpan w:val="8"/>
            <w:tcBorders>
              <w:top w:val="single" w:sz="4" w:space="0" w:color="auto"/>
              <w:left w:val="single" w:sz="4" w:space="0" w:color="auto"/>
              <w:bottom w:val="single" w:sz="4" w:space="0" w:color="auto"/>
              <w:right w:val="single" w:sz="4" w:space="0" w:color="auto"/>
            </w:tcBorders>
          </w:tcPr>
          <w:p w:rsidR="00275190" w:rsidRPr="0087789C" w:rsidRDefault="00275190" w:rsidP="007C216A">
            <w:pPr>
              <w:autoSpaceDE w:val="0"/>
              <w:autoSpaceDN w:val="0"/>
              <w:adjustRightInd w:val="0"/>
              <w:jc w:val="both"/>
              <w:rPr>
                <w:sz w:val="20"/>
                <w:szCs w:val="20"/>
              </w:rPr>
            </w:pPr>
            <w:r w:rsidRPr="0087789C">
              <w:rPr>
                <w:sz w:val="20"/>
                <w:szCs w:val="20"/>
              </w:rPr>
              <w:t>Муниципальная программа Шенкурского муниципального округа Архангельской области «</w:t>
            </w:r>
            <w:r w:rsidRPr="009B3D1A">
              <w:rPr>
                <w:sz w:val="20"/>
                <w:szCs w:val="20"/>
              </w:rPr>
              <w:t>Охрана и использование земель на территории Шенкурского муниципального округа</w:t>
            </w:r>
            <w:r w:rsidRPr="0087789C">
              <w:rPr>
                <w:sz w:val="20"/>
                <w:szCs w:val="20"/>
              </w:rPr>
              <w:t>»</w:t>
            </w:r>
            <w:r w:rsidR="007C216A">
              <w:rPr>
                <w:sz w:val="20"/>
                <w:szCs w:val="20"/>
              </w:rPr>
              <w:t xml:space="preserve"> </w:t>
            </w:r>
          </w:p>
        </w:tc>
      </w:tr>
      <w:tr w:rsidR="00303197" w:rsidRPr="0087789C" w:rsidTr="00303197">
        <w:tc>
          <w:tcPr>
            <w:tcW w:w="746"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rPr>
                <w:sz w:val="20"/>
                <w:szCs w:val="20"/>
              </w:rPr>
            </w:pPr>
            <w:r>
              <w:rPr>
                <w:sz w:val="20"/>
                <w:szCs w:val="20"/>
              </w:rPr>
              <w:t xml:space="preserve">1. </w:t>
            </w:r>
            <w:r w:rsidRPr="003D725E">
              <w:rPr>
                <w:sz w:val="20"/>
                <w:szCs w:val="20"/>
              </w:rPr>
              <w:t>Количество земельных участков, включенных в фонд перераспределения земель с/</w:t>
            </w:r>
            <w:proofErr w:type="spellStart"/>
            <w:r w:rsidRPr="003D725E">
              <w:rPr>
                <w:sz w:val="20"/>
                <w:szCs w:val="20"/>
              </w:rPr>
              <w:t>х</w:t>
            </w:r>
            <w:proofErr w:type="spellEnd"/>
            <w:r w:rsidRPr="003D725E">
              <w:rPr>
                <w:sz w:val="20"/>
                <w:szCs w:val="20"/>
              </w:rPr>
              <w:t xml:space="preserve"> назначения</w:t>
            </w:r>
          </w:p>
        </w:tc>
        <w:tc>
          <w:tcPr>
            <w:tcW w:w="559"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autoSpaceDE w:val="0"/>
              <w:autoSpaceDN w:val="0"/>
              <w:adjustRightInd w:val="0"/>
              <w:contextualSpacing/>
              <w:rPr>
                <w:bCs/>
                <w:sz w:val="20"/>
                <w:szCs w:val="20"/>
              </w:rPr>
            </w:pPr>
            <w:r w:rsidRPr="003D725E">
              <w:rPr>
                <w:bCs/>
                <w:sz w:val="20"/>
                <w:szCs w:val="20"/>
              </w:rPr>
              <w:t xml:space="preserve">отдел </w:t>
            </w:r>
            <w:proofErr w:type="gramStart"/>
            <w:r w:rsidRPr="003D725E">
              <w:rPr>
                <w:bCs/>
                <w:sz w:val="20"/>
                <w:szCs w:val="20"/>
              </w:rPr>
              <w:t>ИЗО</w:t>
            </w:r>
            <w:proofErr w:type="gramEnd"/>
            <w:r w:rsidRPr="003D725E">
              <w:rPr>
                <w:bCs/>
                <w:sz w:val="20"/>
                <w:szCs w:val="20"/>
              </w:rPr>
              <w:t>;</w:t>
            </w:r>
          </w:p>
          <w:p w:rsidR="00303197" w:rsidRPr="003D725E" w:rsidRDefault="00303197" w:rsidP="008F6C42">
            <w:pPr>
              <w:autoSpaceDE w:val="0"/>
              <w:autoSpaceDN w:val="0"/>
              <w:adjustRightInd w:val="0"/>
              <w:contextualSpacing/>
              <w:rPr>
                <w:bCs/>
                <w:sz w:val="20"/>
                <w:szCs w:val="20"/>
              </w:rPr>
            </w:pPr>
            <w:r w:rsidRPr="003D725E">
              <w:rPr>
                <w:bCs/>
                <w:sz w:val="20"/>
                <w:szCs w:val="20"/>
              </w:rPr>
              <w:t>отдел АПК, лесопользования и торговли</w:t>
            </w:r>
          </w:p>
        </w:tc>
        <w:tc>
          <w:tcPr>
            <w:tcW w:w="451"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autoSpaceDE w:val="0"/>
              <w:autoSpaceDN w:val="0"/>
              <w:adjustRightInd w:val="0"/>
              <w:contextualSpacing/>
              <w:jc w:val="center"/>
              <w:rPr>
                <w:bCs/>
                <w:sz w:val="20"/>
                <w:szCs w:val="20"/>
              </w:rPr>
            </w:pPr>
            <w:r w:rsidRPr="003D725E">
              <w:rPr>
                <w:bCs/>
                <w:sz w:val="20"/>
                <w:szCs w:val="20"/>
              </w:rPr>
              <w:t>ед.</w:t>
            </w:r>
          </w:p>
        </w:tc>
        <w:tc>
          <w:tcPr>
            <w:tcW w:w="735"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widowControl w:val="0"/>
              <w:jc w:val="center"/>
              <w:rPr>
                <w:sz w:val="20"/>
                <w:szCs w:val="20"/>
              </w:rPr>
            </w:pPr>
            <w:r w:rsidRPr="003D725E">
              <w:rPr>
                <w:sz w:val="20"/>
                <w:szCs w:val="20"/>
              </w:rPr>
              <w:t>6</w:t>
            </w:r>
          </w:p>
        </w:tc>
        <w:tc>
          <w:tcPr>
            <w:tcW w:w="653" w:type="pct"/>
            <w:tcBorders>
              <w:top w:val="single" w:sz="4" w:space="0" w:color="auto"/>
              <w:left w:val="single" w:sz="4" w:space="0" w:color="auto"/>
              <w:bottom w:val="single" w:sz="4" w:space="0" w:color="auto"/>
              <w:right w:val="single" w:sz="4" w:space="0" w:color="auto"/>
            </w:tcBorders>
          </w:tcPr>
          <w:p w:rsidR="00303197" w:rsidRPr="007B5B27" w:rsidRDefault="00303197" w:rsidP="008F6C42">
            <w:pPr>
              <w:autoSpaceDE w:val="0"/>
              <w:autoSpaceDN w:val="0"/>
              <w:adjustRightInd w:val="0"/>
              <w:jc w:val="center"/>
              <w:rPr>
                <w:sz w:val="20"/>
                <w:szCs w:val="20"/>
              </w:rPr>
            </w:pPr>
            <w:r w:rsidRPr="007B5B27">
              <w:rPr>
                <w:sz w:val="20"/>
                <w:szCs w:val="20"/>
              </w:rPr>
              <w:t>0</w:t>
            </w:r>
          </w:p>
        </w:tc>
        <w:tc>
          <w:tcPr>
            <w:tcW w:w="704" w:type="pct"/>
            <w:tcBorders>
              <w:top w:val="single" w:sz="4" w:space="0" w:color="auto"/>
              <w:left w:val="single" w:sz="4" w:space="0" w:color="auto"/>
              <w:bottom w:val="single" w:sz="4" w:space="0" w:color="auto"/>
              <w:right w:val="single" w:sz="4" w:space="0" w:color="auto"/>
            </w:tcBorders>
          </w:tcPr>
          <w:p w:rsidR="00303197" w:rsidRPr="003E302D" w:rsidRDefault="00303197" w:rsidP="008F6C42">
            <w:pPr>
              <w:autoSpaceDE w:val="0"/>
              <w:autoSpaceDN w:val="0"/>
              <w:adjustRightInd w:val="0"/>
              <w:contextualSpacing/>
              <w:jc w:val="center"/>
              <w:rPr>
                <w:sz w:val="20"/>
                <w:szCs w:val="20"/>
              </w:rPr>
            </w:pPr>
            <w:r>
              <w:rPr>
                <w:sz w:val="20"/>
                <w:szCs w:val="20"/>
              </w:rPr>
              <w:t>0</w:t>
            </w:r>
          </w:p>
        </w:tc>
        <w:tc>
          <w:tcPr>
            <w:tcW w:w="498"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widowControl w:val="0"/>
              <w:jc w:val="center"/>
              <w:rPr>
                <w:sz w:val="20"/>
                <w:szCs w:val="20"/>
              </w:rPr>
            </w:pPr>
            <w:r w:rsidRPr="003D725E">
              <w:rPr>
                <w:sz w:val="20"/>
                <w:szCs w:val="20"/>
              </w:rPr>
              <w:t>6</w:t>
            </w:r>
          </w:p>
        </w:tc>
        <w:tc>
          <w:tcPr>
            <w:tcW w:w="654" w:type="pct"/>
            <w:vMerge w:val="restart"/>
            <w:tcBorders>
              <w:top w:val="single" w:sz="4" w:space="0" w:color="auto"/>
              <w:left w:val="single" w:sz="4" w:space="0" w:color="auto"/>
              <w:right w:val="single" w:sz="4" w:space="0" w:color="auto"/>
            </w:tcBorders>
          </w:tcPr>
          <w:p w:rsidR="00303197" w:rsidRPr="003D725E" w:rsidRDefault="00D86C28" w:rsidP="00D86C28">
            <w:pPr>
              <w:widowControl w:val="0"/>
              <w:rPr>
                <w:sz w:val="20"/>
                <w:szCs w:val="20"/>
              </w:rPr>
            </w:pPr>
            <w:r>
              <w:rPr>
                <w:sz w:val="20"/>
                <w:szCs w:val="20"/>
              </w:rPr>
              <w:t>п</w:t>
            </w:r>
            <w:r w:rsidR="00303197" w:rsidRPr="00303197">
              <w:rPr>
                <w:sz w:val="20"/>
                <w:szCs w:val="20"/>
              </w:rPr>
              <w:t xml:space="preserve">ланируемые во включение в фонд перераспределения земель </w:t>
            </w:r>
            <w:r w:rsidR="00303197">
              <w:rPr>
                <w:sz w:val="20"/>
                <w:szCs w:val="20"/>
              </w:rPr>
              <w:t xml:space="preserve">6 </w:t>
            </w:r>
            <w:r w:rsidR="00303197" w:rsidRPr="00303197">
              <w:rPr>
                <w:sz w:val="20"/>
                <w:szCs w:val="20"/>
              </w:rPr>
              <w:t>земельны</w:t>
            </w:r>
            <w:r w:rsidR="00303197">
              <w:rPr>
                <w:sz w:val="20"/>
                <w:szCs w:val="20"/>
              </w:rPr>
              <w:t>х</w:t>
            </w:r>
            <w:r w:rsidR="00303197" w:rsidRPr="00303197">
              <w:rPr>
                <w:sz w:val="20"/>
                <w:szCs w:val="20"/>
              </w:rPr>
              <w:t xml:space="preserve"> участк</w:t>
            </w:r>
            <w:r w:rsidR="00303197">
              <w:rPr>
                <w:sz w:val="20"/>
                <w:szCs w:val="20"/>
              </w:rPr>
              <w:t>ов</w:t>
            </w:r>
            <w:r w:rsidR="00303197" w:rsidRPr="00303197">
              <w:rPr>
                <w:sz w:val="20"/>
                <w:szCs w:val="20"/>
              </w:rPr>
              <w:t xml:space="preserve"> </w:t>
            </w:r>
            <w:r w:rsidR="00303197">
              <w:rPr>
                <w:sz w:val="20"/>
                <w:szCs w:val="20"/>
              </w:rPr>
              <w:t>ориентировочной площадью 195,9 га</w:t>
            </w:r>
            <w:r w:rsidR="00303197" w:rsidRPr="00303197">
              <w:rPr>
                <w:sz w:val="20"/>
                <w:szCs w:val="20"/>
              </w:rPr>
              <w:t xml:space="preserve"> предоставлены в аренду и выкуплены в собственность</w:t>
            </w:r>
          </w:p>
        </w:tc>
      </w:tr>
      <w:tr w:rsidR="00303197" w:rsidRPr="0087789C" w:rsidTr="00303197">
        <w:tc>
          <w:tcPr>
            <w:tcW w:w="746"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rPr>
                <w:sz w:val="20"/>
                <w:szCs w:val="20"/>
              </w:rPr>
            </w:pPr>
            <w:r>
              <w:rPr>
                <w:sz w:val="20"/>
                <w:szCs w:val="20"/>
              </w:rPr>
              <w:t xml:space="preserve">2. </w:t>
            </w:r>
            <w:r w:rsidRPr="003D725E">
              <w:rPr>
                <w:sz w:val="20"/>
                <w:szCs w:val="20"/>
              </w:rPr>
              <w:t>Количество гектар, включенных в фонд перераспределения земель с/</w:t>
            </w:r>
            <w:proofErr w:type="spellStart"/>
            <w:r w:rsidRPr="003D725E">
              <w:rPr>
                <w:sz w:val="20"/>
                <w:szCs w:val="20"/>
              </w:rPr>
              <w:t>х</w:t>
            </w:r>
            <w:proofErr w:type="spellEnd"/>
            <w:r w:rsidRPr="003D725E">
              <w:rPr>
                <w:sz w:val="20"/>
                <w:szCs w:val="20"/>
              </w:rPr>
              <w:t xml:space="preserve"> назначения</w:t>
            </w:r>
          </w:p>
        </w:tc>
        <w:tc>
          <w:tcPr>
            <w:tcW w:w="559"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autoSpaceDE w:val="0"/>
              <w:autoSpaceDN w:val="0"/>
              <w:adjustRightInd w:val="0"/>
              <w:contextualSpacing/>
              <w:rPr>
                <w:bCs/>
                <w:sz w:val="20"/>
                <w:szCs w:val="20"/>
              </w:rPr>
            </w:pPr>
            <w:r w:rsidRPr="003D725E">
              <w:rPr>
                <w:bCs/>
                <w:sz w:val="20"/>
                <w:szCs w:val="20"/>
              </w:rPr>
              <w:t xml:space="preserve">отдел </w:t>
            </w:r>
            <w:proofErr w:type="gramStart"/>
            <w:r w:rsidRPr="003D725E">
              <w:rPr>
                <w:bCs/>
                <w:sz w:val="20"/>
                <w:szCs w:val="20"/>
              </w:rPr>
              <w:t>ИЗО</w:t>
            </w:r>
            <w:proofErr w:type="gramEnd"/>
            <w:r w:rsidRPr="003D725E">
              <w:rPr>
                <w:bCs/>
                <w:sz w:val="20"/>
                <w:szCs w:val="20"/>
              </w:rPr>
              <w:t>;</w:t>
            </w:r>
          </w:p>
          <w:p w:rsidR="00303197" w:rsidRPr="003D725E" w:rsidRDefault="00303197" w:rsidP="008F6C42">
            <w:pPr>
              <w:autoSpaceDE w:val="0"/>
              <w:autoSpaceDN w:val="0"/>
              <w:adjustRightInd w:val="0"/>
              <w:contextualSpacing/>
              <w:rPr>
                <w:bCs/>
                <w:sz w:val="20"/>
                <w:szCs w:val="20"/>
              </w:rPr>
            </w:pPr>
            <w:r w:rsidRPr="003D725E">
              <w:rPr>
                <w:bCs/>
                <w:sz w:val="20"/>
                <w:szCs w:val="20"/>
              </w:rPr>
              <w:t>отдел АПК, лесопользования и торговли</w:t>
            </w:r>
          </w:p>
        </w:tc>
        <w:tc>
          <w:tcPr>
            <w:tcW w:w="451"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autoSpaceDE w:val="0"/>
              <w:autoSpaceDN w:val="0"/>
              <w:adjustRightInd w:val="0"/>
              <w:contextualSpacing/>
              <w:jc w:val="center"/>
              <w:rPr>
                <w:bCs/>
                <w:sz w:val="20"/>
                <w:szCs w:val="20"/>
              </w:rPr>
            </w:pPr>
            <w:r w:rsidRPr="003D725E">
              <w:rPr>
                <w:bCs/>
                <w:sz w:val="20"/>
                <w:szCs w:val="20"/>
              </w:rPr>
              <w:t>га</w:t>
            </w:r>
          </w:p>
        </w:tc>
        <w:tc>
          <w:tcPr>
            <w:tcW w:w="735"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widowControl w:val="0"/>
              <w:jc w:val="center"/>
              <w:rPr>
                <w:sz w:val="20"/>
                <w:szCs w:val="20"/>
              </w:rPr>
            </w:pPr>
            <w:r w:rsidRPr="003D725E">
              <w:rPr>
                <w:sz w:val="20"/>
                <w:szCs w:val="20"/>
              </w:rPr>
              <w:t>не менее 20</w:t>
            </w:r>
          </w:p>
        </w:tc>
        <w:tc>
          <w:tcPr>
            <w:tcW w:w="653" w:type="pct"/>
            <w:tcBorders>
              <w:top w:val="single" w:sz="4" w:space="0" w:color="auto"/>
              <w:left w:val="single" w:sz="4" w:space="0" w:color="auto"/>
              <w:bottom w:val="single" w:sz="4" w:space="0" w:color="auto"/>
              <w:right w:val="single" w:sz="4" w:space="0" w:color="auto"/>
            </w:tcBorders>
          </w:tcPr>
          <w:p w:rsidR="00303197" w:rsidRPr="007B5B27" w:rsidRDefault="00303197" w:rsidP="008F6C42">
            <w:pPr>
              <w:autoSpaceDE w:val="0"/>
              <w:autoSpaceDN w:val="0"/>
              <w:adjustRightInd w:val="0"/>
              <w:contextualSpacing/>
              <w:jc w:val="center"/>
              <w:rPr>
                <w:sz w:val="20"/>
                <w:szCs w:val="20"/>
              </w:rPr>
            </w:pPr>
            <w:r w:rsidRPr="007B5B27">
              <w:rPr>
                <w:sz w:val="20"/>
                <w:szCs w:val="20"/>
              </w:rPr>
              <w:t>0</w:t>
            </w:r>
          </w:p>
        </w:tc>
        <w:tc>
          <w:tcPr>
            <w:tcW w:w="704" w:type="pct"/>
            <w:tcBorders>
              <w:top w:val="single" w:sz="4" w:space="0" w:color="auto"/>
              <w:left w:val="single" w:sz="4" w:space="0" w:color="auto"/>
              <w:bottom w:val="single" w:sz="4" w:space="0" w:color="auto"/>
              <w:right w:val="single" w:sz="4" w:space="0" w:color="auto"/>
            </w:tcBorders>
          </w:tcPr>
          <w:p w:rsidR="00303197" w:rsidRPr="0087789C" w:rsidRDefault="00303197" w:rsidP="008F6C42">
            <w:pPr>
              <w:autoSpaceDE w:val="0"/>
              <w:autoSpaceDN w:val="0"/>
              <w:adjustRightInd w:val="0"/>
              <w:contextualSpacing/>
              <w:jc w:val="center"/>
              <w:rPr>
                <w:sz w:val="20"/>
                <w:szCs w:val="20"/>
              </w:rPr>
            </w:pPr>
            <w:r>
              <w:rPr>
                <w:sz w:val="20"/>
                <w:szCs w:val="20"/>
              </w:rPr>
              <w:t>0</w:t>
            </w:r>
          </w:p>
        </w:tc>
        <w:tc>
          <w:tcPr>
            <w:tcW w:w="498" w:type="pct"/>
            <w:tcBorders>
              <w:top w:val="single" w:sz="4" w:space="0" w:color="auto"/>
              <w:left w:val="single" w:sz="4" w:space="0" w:color="auto"/>
              <w:bottom w:val="single" w:sz="4" w:space="0" w:color="auto"/>
              <w:right w:val="single" w:sz="4" w:space="0" w:color="auto"/>
            </w:tcBorders>
          </w:tcPr>
          <w:p w:rsidR="00303197" w:rsidRPr="003D725E" w:rsidRDefault="00303197" w:rsidP="008F6C42">
            <w:pPr>
              <w:widowControl w:val="0"/>
              <w:jc w:val="center"/>
              <w:rPr>
                <w:sz w:val="20"/>
                <w:szCs w:val="20"/>
              </w:rPr>
            </w:pPr>
            <w:r w:rsidRPr="003D725E">
              <w:rPr>
                <w:sz w:val="20"/>
                <w:szCs w:val="20"/>
              </w:rPr>
              <w:t>не менее 20</w:t>
            </w:r>
          </w:p>
        </w:tc>
        <w:tc>
          <w:tcPr>
            <w:tcW w:w="654" w:type="pct"/>
            <w:vMerge/>
            <w:tcBorders>
              <w:left w:val="single" w:sz="4" w:space="0" w:color="auto"/>
              <w:bottom w:val="single" w:sz="4" w:space="0" w:color="auto"/>
              <w:right w:val="single" w:sz="4" w:space="0" w:color="auto"/>
            </w:tcBorders>
          </w:tcPr>
          <w:p w:rsidR="00303197" w:rsidRPr="003D725E" w:rsidRDefault="00303197" w:rsidP="008F6C42">
            <w:pPr>
              <w:widowControl w:val="0"/>
              <w:jc w:val="center"/>
              <w:rPr>
                <w:sz w:val="20"/>
                <w:szCs w:val="20"/>
              </w:rPr>
            </w:pPr>
          </w:p>
        </w:tc>
      </w:tr>
      <w:tr w:rsidR="00275190" w:rsidRPr="0087789C" w:rsidTr="00303197">
        <w:tc>
          <w:tcPr>
            <w:tcW w:w="746"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rPr>
                <w:sz w:val="20"/>
                <w:szCs w:val="20"/>
              </w:rPr>
            </w:pPr>
            <w:r>
              <w:rPr>
                <w:sz w:val="20"/>
                <w:szCs w:val="20"/>
              </w:rPr>
              <w:t xml:space="preserve">3. </w:t>
            </w:r>
            <w:r w:rsidRPr="003D725E">
              <w:rPr>
                <w:sz w:val="20"/>
                <w:szCs w:val="20"/>
              </w:rPr>
              <w:t xml:space="preserve">Количество выявленных </w:t>
            </w:r>
            <w:r w:rsidRPr="003D725E">
              <w:rPr>
                <w:sz w:val="20"/>
                <w:szCs w:val="20"/>
              </w:rPr>
              <w:lastRenderedPageBreak/>
              <w:t>самовольно занятых земельных участков</w:t>
            </w:r>
          </w:p>
        </w:tc>
        <w:tc>
          <w:tcPr>
            <w:tcW w:w="559"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autoSpaceDE w:val="0"/>
              <w:autoSpaceDN w:val="0"/>
              <w:adjustRightInd w:val="0"/>
              <w:contextualSpacing/>
              <w:rPr>
                <w:bCs/>
                <w:sz w:val="20"/>
                <w:szCs w:val="20"/>
              </w:rPr>
            </w:pPr>
            <w:r w:rsidRPr="003D725E">
              <w:rPr>
                <w:bCs/>
                <w:sz w:val="20"/>
                <w:szCs w:val="20"/>
              </w:rPr>
              <w:lastRenderedPageBreak/>
              <w:t xml:space="preserve">отдел </w:t>
            </w:r>
            <w:proofErr w:type="gramStart"/>
            <w:r w:rsidRPr="003D725E">
              <w:rPr>
                <w:bCs/>
                <w:sz w:val="20"/>
                <w:szCs w:val="20"/>
              </w:rPr>
              <w:t>ИЗО</w:t>
            </w:r>
            <w:proofErr w:type="gramEnd"/>
          </w:p>
          <w:p w:rsidR="00275190" w:rsidRPr="003D725E" w:rsidRDefault="00275190" w:rsidP="008F6C42">
            <w:pPr>
              <w:autoSpaceDE w:val="0"/>
              <w:autoSpaceDN w:val="0"/>
              <w:adjustRightInd w:val="0"/>
              <w:contextualSpacing/>
              <w:rPr>
                <w:bCs/>
                <w:sz w:val="20"/>
                <w:szCs w:val="20"/>
              </w:rPr>
            </w:pPr>
          </w:p>
        </w:tc>
        <w:tc>
          <w:tcPr>
            <w:tcW w:w="451"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autoSpaceDE w:val="0"/>
              <w:autoSpaceDN w:val="0"/>
              <w:adjustRightInd w:val="0"/>
              <w:contextualSpacing/>
              <w:jc w:val="center"/>
              <w:rPr>
                <w:bCs/>
                <w:sz w:val="20"/>
                <w:szCs w:val="20"/>
              </w:rPr>
            </w:pPr>
            <w:r w:rsidRPr="003D725E">
              <w:rPr>
                <w:bCs/>
                <w:sz w:val="20"/>
                <w:szCs w:val="20"/>
              </w:rPr>
              <w:t>ед.</w:t>
            </w:r>
          </w:p>
        </w:tc>
        <w:tc>
          <w:tcPr>
            <w:tcW w:w="735"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widowControl w:val="0"/>
              <w:jc w:val="center"/>
              <w:rPr>
                <w:sz w:val="20"/>
                <w:szCs w:val="20"/>
                <w:lang w:val="en-US"/>
              </w:rPr>
            </w:pPr>
            <w:r w:rsidRPr="003D725E">
              <w:rPr>
                <w:sz w:val="20"/>
                <w:szCs w:val="20"/>
              </w:rPr>
              <w:t>1</w:t>
            </w:r>
          </w:p>
        </w:tc>
        <w:tc>
          <w:tcPr>
            <w:tcW w:w="653" w:type="pct"/>
            <w:tcBorders>
              <w:top w:val="single" w:sz="4" w:space="0" w:color="auto"/>
              <w:left w:val="single" w:sz="4" w:space="0" w:color="auto"/>
              <w:bottom w:val="single" w:sz="4" w:space="0" w:color="auto"/>
              <w:right w:val="single" w:sz="4" w:space="0" w:color="auto"/>
            </w:tcBorders>
          </w:tcPr>
          <w:p w:rsidR="00275190" w:rsidRPr="007B5B27" w:rsidRDefault="00275190" w:rsidP="008F6C42">
            <w:pPr>
              <w:autoSpaceDE w:val="0"/>
              <w:autoSpaceDN w:val="0"/>
              <w:adjustRightInd w:val="0"/>
              <w:contextualSpacing/>
              <w:jc w:val="center"/>
              <w:rPr>
                <w:sz w:val="20"/>
                <w:szCs w:val="20"/>
              </w:rPr>
            </w:pPr>
            <w:r w:rsidRPr="007B5B27">
              <w:rPr>
                <w:sz w:val="20"/>
                <w:szCs w:val="20"/>
              </w:rPr>
              <w:t>3</w:t>
            </w:r>
          </w:p>
        </w:tc>
        <w:tc>
          <w:tcPr>
            <w:tcW w:w="704" w:type="pct"/>
            <w:tcBorders>
              <w:top w:val="single" w:sz="4" w:space="0" w:color="auto"/>
              <w:left w:val="single" w:sz="4" w:space="0" w:color="auto"/>
              <w:bottom w:val="single" w:sz="4" w:space="0" w:color="auto"/>
              <w:right w:val="single" w:sz="4" w:space="0" w:color="auto"/>
            </w:tcBorders>
          </w:tcPr>
          <w:p w:rsidR="00275190" w:rsidRPr="0087789C" w:rsidRDefault="000F5EF8" w:rsidP="008F6C42">
            <w:pPr>
              <w:autoSpaceDE w:val="0"/>
              <w:autoSpaceDN w:val="0"/>
              <w:adjustRightInd w:val="0"/>
              <w:contextualSpacing/>
              <w:jc w:val="center"/>
              <w:rPr>
                <w:sz w:val="20"/>
                <w:szCs w:val="20"/>
              </w:rPr>
            </w:pPr>
            <w:r>
              <w:rPr>
                <w:sz w:val="20"/>
                <w:szCs w:val="20"/>
              </w:rPr>
              <w:t>100</w:t>
            </w:r>
          </w:p>
        </w:tc>
        <w:tc>
          <w:tcPr>
            <w:tcW w:w="498"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widowControl w:val="0"/>
              <w:jc w:val="center"/>
              <w:rPr>
                <w:sz w:val="20"/>
                <w:szCs w:val="20"/>
                <w:lang w:val="en-US"/>
              </w:rPr>
            </w:pPr>
            <w:r w:rsidRPr="003D725E">
              <w:rPr>
                <w:sz w:val="20"/>
                <w:szCs w:val="20"/>
              </w:rPr>
              <w:t>1</w:t>
            </w:r>
          </w:p>
        </w:tc>
        <w:tc>
          <w:tcPr>
            <w:tcW w:w="654" w:type="pct"/>
            <w:tcBorders>
              <w:top w:val="single" w:sz="4" w:space="0" w:color="auto"/>
              <w:left w:val="single" w:sz="4" w:space="0" w:color="auto"/>
              <w:bottom w:val="single" w:sz="4" w:space="0" w:color="auto"/>
              <w:right w:val="single" w:sz="4" w:space="0" w:color="auto"/>
            </w:tcBorders>
          </w:tcPr>
          <w:p w:rsidR="00275190" w:rsidRPr="009C26B8" w:rsidRDefault="00D86C28" w:rsidP="00D86C28">
            <w:pPr>
              <w:widowControl w:val="0"/>
              <w:jc w:val="center"/>
              <w:rPr>
                <w:sz w:val="20"/>
                <w:szCs w:val="20"/>
              </w:rPr>
            </w:pPr>
            <w:r>
              <w:rPr>
                <w:sz w:val="20"/>
                <w:szCs w:val="20"/>
              </w:rPr>
              <w:t xml:space="preserve">увеличение количества </w:t>
            </w:r>
            <w:r w:rsidR="009C26B8">
              <w:rPr>
                <w:sz w:val="20"/>
                <w:szCs w:val="20"/>
              </w:rPr>
              <w:lastRenderedPageBreak/>
              <w:t>обращени</w:t>
            </w:r>
            <w:r>
              <w:rPr>
                <w:sz w:val="20"/>
                <w:szCs w:val="20"/>
              </w:rPr>
              <w:t>й</w:t>
            </w:r>
            <w:r w:rsidR="009C26B8">
              <w:rPr>
                <w:sz w:val="20"/>
                <w:szCs w:val="20"/>
              </w:rPr>
              <w:t xml:space="preserve"> граждан</w:t>
            </w:r>
          </w:p>
        </w:tc>
      </w:tr>
      <w:tr w:rsidR="00275190" w:rsidRPr="0087789C" w:rsidTr="00303197">
        <w:tc>
          <w:tcPr>
            <w:tcW w:w="746"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pStyle w:val="Default"/>
              <w:spacing w:after="200" w:line="276" w:lineRule="auto"/>
              <w:rPr>
                <w:b/>
                <w:sz w:val="20"/>
                <w:szCs w:val="20"/>
              </w:rPr>
            </w:pPr>
            <w:r>
              <w:rPr>
                <w:sz w:val="20"/>
                <w:szCs w:val="20"/>
              </w:rPr>
              <w:lastRenderedPageBreak/>
              <w:t xml:space="preserve">4. </w:t>
            </w:r>
            <w:r w:rsidRPr="003D725E">
              <w:rPr>
                <w:sz w:val="20"/>
                <w:szCs w:val="20"/>
              </w:rPr>
              <w:t>Количество проведенных мероприятий по восстановлению зеленых насаждений</w:t>
            </w:r>
          </w:p>
        </w:tc>
        <w:tc>
          <w:tcPr>
            <w:tcW w:w="559"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autoSpaceDE w:val="0"/>
              <w:autoSpaceDN w:val="0"/>
              <w:adjustRightInd w:val="0"/>
              <w:contextualSpacing/>
              <w:rPr>
                <w:bCs/>
                <w:sz w:val="20"/>
                <w:szCs w:val="20"/>
              </w:rPr>
            </w:pPr>
            <w:r w:rsidRPr="003D725E">
              <w:rPr>
                <w:bCs/>
                <w:sz w:val="20"/>
                <w:szCs w:val="20"/>
              </w:rPr>
              <w:t xml:space="preserve">отдел </w:t>
            </w:r>
            <w:proofErr w:type="gramStart"/>
            <w:r w:rsidRPr="003D725E">
              <w:rPr>
                <w:bCs/>
                <w:sz w:val="20"/>
                <w:szCs w:val="20"/>
              </w:rPr>
              <w:t>ИЗО</w:t>
            </w:r>
            <w:proofErr w:type="gramEnd"/>
            <w:r w:rsidRPr="003D725E">
              <w:rPr>
                <w:bCs/>
                <w:sz w:val="20"/>
                <w:szCs w:val="20"/>
              </w:rPr>
              <w:t>; отдел ЖКХ</w:t>
            </w:r>
          </w:p>
          <w:p w:rsidR="00275190" w:rsidRPr="003D725E" w:rsidRDefault="00275190" w:rsidP="008F6C42">
            <w:pPr>
              <w:autoSpaceDE w:val="0"/>
              <w:autoSpaceDN w:val="0"/>
              <w:adjustRightInd w:val="0"/>
              <w:contextualSpacing/>
              <w:rPr>
                <w:bCs/>
                <w:sz w:val="20"/>
                <w:szCs w:val="20"/>
              </w:rPr>
            </w:pPr>
            <w:r w:rsidRPr="003D725E">
              <w:rPr>
                <w:bCs/>
                <w:sz w:val="20"/>
                <w:szCs w:val="20"/>
              </w:rPr>
              <w:t>отдел АПК, лесопользования и торговли; отдел организационной работы и муниципальной службы</w:t>
            </w:r>
          </w:p>
        </w:tc>
        <w:tc>
          <w:tcPr>
            <w:tcW w:w="451"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jc w:val="center"/>
              <w:rPr>
                <w:sz w:val="20"/>
                <w:szCs w:val="20"/>
              </w:rPr>
            </w:pPr>
            <w:r w:rsidRPr="003D725E">
              <w:rPr>
                <w:sz w:val="20"/>
                <w:szCs w:val="20"/>
              </w:rPr>
              <w:t>ед.</w:t>
            </w:r>
          </w:p>
        </w:tc>
        <w:tc>
          <w:tcPr>
            <w:tcW w:w="735"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jc w:val="center"/>
              <w:rPr>
                <w:sz w:val="20"/>
                <w:szCs w:val="20"/>
              </w:rPr>
            </w:pPr>
            <w:r w:rsidRPr="003D725E">
              <w:rPr>
                <w:sz w:val="20"/>
                <w:szCs w:val="20"/>
              </w:rPr>
              <w:t>3</w:t>
            </w:r>
          </w:p>
        </w:tc>
        <w:tc>
          <w:tcPr>
            <w:tcW w:w="653" w:type="pct"/>
            <w:tcBorders>
              <w:top w:val="single" w:sz="4" w:space="0" w:color="auto"/>
              <w:left w:val="single" w:sz="4" w:space="0" w:color="auto"/>
              <w:bottom w:val="single" w:sz="4" w:space="0" w:color="auto"/>
              <w:right w:val="single" w:sz="4" w:space="0" w:color="auto"/>
            </w:tcBorders>
          </w:tcPr>
          <w:p w:rsidR="00275190" w:rsidRPr="007B5B27" w:rsidRDefault="00275190" w:rsidP="008F6C42">
            <w:pPr>
              <w:autoSpaceDE w:val="0"/>
              <w:autoSpaceDN w:val="0"/>
              <w:adjustRightInd w:val="0"/>
              <w:contextualSpacing/>
              <w:jc w:val="center"/>
              <w:rPr>
                <w:sz w:val="20"/>
                <w:szCs w:val="20"/>
              </w:rPr>
            </w:pPr>
            <w:r w:rsidRPr="007B5B27">
              <w:rPr>
                <w:sz w:val="20"/>
                <w:szCs w:val="20"/>
              </w:rPr>
              <w:t>7</w:t>
            </w:r>
          </w:p>
        </w:tc>
        <w:tc>
          <w:tcPr>
            <w:tcW w:w="704" w:type="pct"/>
            <w:tcBorders>
              <w:top w:val="single" w:sz="4" w:space="0" w:color="auto"/>
              <w:left w:val="single" w:sz="4" w:space="0" w:color="auto"/>
              <w:bottom w:val="single" w:sz="4" w:space="0" w:color="auto"/>
              <w:right w:val="single" w:sz="4" w:space="0" w:color="auto"/>
            </w:tcBorders>
          </w:tcPr>
          <w:p w:rsidR="00275190" w:rsidRDefault="000F5EF8" w:rsidP="008F6C42">
            <w:pPr>
              <w:autoSpaceDE w:val="0"/>
              <w:autoSpaceDN w:val="0"/>
              <w:adjustRightInd w:val="0"/>
              <w:contextualSpacing/>
              <w:jc w:val="center"/>
              <w:rPr>
                <w:sz w:val="20"/>
                <w:szCs w:val="20"/>
              </w:rPr>
            </w:pPr>
            <w:r>
              <w:rPr>
                <w:sz w:val="20"/>
                <w:szCs w:val="20"/>
              </w:rPr>
              <w:t>100</w:t>
            </w:r>
          </w:p>
        </w:tc>
        <w:tc>
          <w:tcPr>
            <w:tcW w:w="498" w:type="pct"/>
            <w:tcBorders>
              <w:top w:val="single" w:sz="4" w:space="0" w:color="auto"/>
              <w:left w:val="single" w:sz="4" w:space="0" w:color="auto"/>
              <w:bottom w:val="single" w:sz="4" w:space="0" w:color="auto"/>
              <w:right w:val="single" w:sz="4" w:space="0" w:color="auto"/>
            </w:tcBorders>
          </w:tcPr>
          <w:p w:rsidR="00275190" w:rsidRPr="003D725E" w:rsidRDefault="00275190" w:rsidP="008F6C42">
            <w:pPr>
              <w:jc w:val="center"/>
              <w:rPr>
                <w:sz w:val="20"/>
                <w:szCs w:val="20"/>
              </w:rPr>
            </w:pPr>
            <w:r w:rsidRPr="003D725E">
              <w:rPr>
                <w:sz w:val="20"/>
                <w:szCs w:val="20"/>
              </w:rPr>
              <w:t>3</w:t>
            </w:r>
          </w:p>
        </w:tc>
        <w:tc>
          <w:tcPr>
            <w:tcW w:w="654" w:type="pct"/>
            <w:tcBorders>
              <w:top w:val="single" w:sz="4" w:space="0" w:color="auto"/>
              <w:left w:val="single" w:sz="4" w:space="0" w:color="auto"/>
              <w:bottom w:val="single" w:sz="4" w:space="0" w:color="auto"/>
              <w:right w:val="single" w:sz="4" w:space="0" w:color="auto"/>
            </w:tcBorders>
          </w:tcPr>
          <w:p w:rsidR="00275190" w:rsidRPr="003D725E" w:rsidRDefault="00D86C28" w:rsidP="00D86C28">
            <w:pPr>
              <w:jc w:val="center"/>
              <w:rPr>
                <w:sz w:val="20"/>
                <w:szCs w:val="20"/>
              </w:rPr>
            </w:pPr>
            <w:r>
              <w:rPr>
                <w:sz w:val="20"/>
                <w:szCs w:val="20"/>
              </w:rPr>
              <w:t xml:space="preserve">увеличение количества </w:t>
            </w:r>
            <w:r w:rsidR="00F11735">
              <w:t xml:space="preserve"> </w:t>
            </w:r>
            <w:r w:rsidRPr="003D725E">
              <w:rPr>
                <w:sz w:val="20"/>
                <w:szCs w:val="20"/>
              </w:rPr>
              <w:t>мероприятий</w:t>
            </w:r>
            <w:r w:rsidRPr="00F11735">
              <w:rPr>
                <w:sz w:val="20"/>
                <w:szCs w:val="20"/>
              </w:rPr>
              <w:t xml:space="preserve"> по благоустройству и озеленению территории </w:t>
            </w:r>
          </w:p>
        </w:tc>
      </w:tr>
    </w:tbl>
    <w:p w:rsidR="003A2F68" w:rsidRDefault="003A2F68" w:rsidP="00275190">
      <w:pPr>
        <w:autoSpaceDE w:val="0"/>
        <w:autoSpaceDN w:val="0"/>
        <w:adjustRightInd w:val="0"/>
        <w:jc w:val="right"/>
        <w:outlineLvl w:val="2"/>
        <w:rPr>
          <w:sz w:val="28"/>
          <w:szCs w:val="28"/>
        </w:rPr>
      </w:pPr>
    </w:p>
    <w:p w:rsidR="003A2F68" w:rsidRDefault="003A2F68" w:rsidP="00275190">
      <w:pPr>
        <w:autoSpaceDE w:val="0"/>
        <w:autoSpaceDN w:val="0"/>
        <w:adjustRightInd w:val="0"/>
        <w:jc w:val="right"/>
        <w:outlineLvl w:val="2"/>
        <w:rPr>
          <w:sz w:val="28"/>
          <w:szCs w:val="28"/>
        </w:rPr>
      </w:pPr>
    </w:p>
    <w:p w:rsidR="003A2F68" w:rsidRDefault="003A2F68" w:rsidP="00275190">
      <w:pPr>
        <w:autoSpaceDE w:val="0"/>
        <w:autoSpaceDN w:val="0"/>
        <w:adjustRightInd w:val="0"/>
        <w:jc w:val="right"/>
        <w:outlineLvl w:val="2"/>
        <w:rPr>
          <w:sz w:val="28"/>
          <w:szCs w:val="28"/>
        </w:rPr>
      </w:pPr>
    </w:p>
    <w:p w:rsidR="003A2F68" w:rsidRDefault="003A2F68" w:rsidP="00275190">
      <w:pPr>
        <w:autoSpaceDE w:val="0"/>
        <w:autoSpaceDN w:val="0"/>
        <w:adjustRightInd w:val="0"/>
        <w:jc w:val="right"/>
        <w:outlineLvl w:val="2"/>
        <w:rPr>
          <w:sz w:val="28"/>
          <w:szCs w:val="28"/>
        </w:rPr>
      </w:pPr>
    </w:p>
    <w:p w:rsidR="003A2F68" w:rsidRDefault="003A2F68" w:rsidP="00275190">
      <w:pPr>
        <w:autoSpaceDE w:val="0"/>
        <w:autoSpaceDN w:val="0"/>
        <w:adjustRightInd w:val="0"/>
        <w:jc w:val="right"/>
        <w:outlineLvl w:val="2"/>
        <w:rPr>
          <w:sz w:val="28"/>
          <w:szCs w:val="28"/>
        </w:rPr>
      </w:pPr>
    </w:p>
    <w:p w:rsidR="007C216A" w:rsidRDefault="007C216A" w:rsidP="00275190">
      <w:pPr>
        <w:autoSpaceDE w:val="0"/>
        <w:autoSpaceDN w:val="0"/>
        <w:adjustRightInd w:val="0"/>
        <w:jc w:val="right"/>
        <w:outlineLvl w:val="2"/>
        <w:rPr>
          <w:sz w:val="28"/>
          <w:szCs w:val="28"/>
        </w:rPr>
      </w:pPr>
    </w:p>
    <w:p w:rsidR="00F11735" w:rsidRDefault="00F11735" w:rsidP="00275190">
      <w:pPr>
        <w:autoSpaceDE w:val="0"/>
        <w:autoSpaceDN w:val="0"/>
        <w:adjustRightInd w:val="0"/>
        <w:jc w:val="right"/>
        <w:outlineLvl w:val="2"/>
        <w:rPr>
          <w:sz w:val="28"/>
          <w:szCs w:val="28"/>
        </w:rPr>
      </w:pPr>
    </w:p>
    <w:p w:rsidR="00D86C28" w:rsidRDefault="00D86C28" w:rsidP="00275190">
      <w:pPr>
        <w:autoSpaceDE w:val="0"/>
        <w:autoSpaceDN w:val="0"/>
        <w:adjustRightInd w:val="0"/>
        <w:jc w:val="right"/>
        <w:outlineLvl w:val="2"/>
        <w:rPr>
          <w:sz w:val="28"/>
          <w:szCs w:val="28"/>
        </w:rPr>
      </w:pPr>
    </w:p>
    <w:p w:rsidR="00D86C28" w:rsidRDefault="00D86C28" w:rsidP="00275190">
      <w:pPr>
        <w:autoSpaceDE w:val="0"/>
        <w:autoSpaceDN w:val="0"/>
        <w:adjustRightInd w:val="0"/>
        <w:jc w:val="right"/>
        <w:outlineLvl w:val="2"/>
        <w:rPr>
          <w:sz w:val="28"/>
          <w:szCs w:val="28"/>
        </w:rPr>
      </w:pPr>
    </w:p>
    <w:p w:rsidR="00D86C28" w:rsidRDefault="00D86C28" w:rsidP="00275190">
      <w:pPr>
        <w:autoSpaceDE w:val="0"/>
        <w:autoSpaceDN w:val="0"/>
        <w:adjustRightInd w:val="0"/>
        <w:jc w:val="right"/>
        <w:outlineLvl w:val="2"/>
        <w:rPr>
          <w:sz w:val="28"/>
          <w:szCs w:val="28"/>
        </w:rPr>
      </w:pPr>
    </w:p>
    <w:p w:rsidR="007C216A" w:rsidRDefault="007C216A" w:rsidP="00275190">
      <w:pPr>
        <w:autoSpaceDE w:val="0"/>
        <w:autoSpaceDN w:val="0"/>
        <w:adjustRightInd w:val="0"/>
        <w:jc w:val="right"/>
        <w:outlineLvl w:val="2"/>
        <w:rPr>
          <w:sz w:val="28"/>
          <w:szCs w:val="28"/>
        </w:rPr>
      </w:pPr>
    </w:p>
    <w:p w:rsidR="007C216A" w:rsidRDefault="00275190" w:rsidP="00275190">
      <w:pPr>
        <w:autoSpaceDE w:val="0"/>
        <w:autoSpaceDN w:val="0"/>
        <w:adjustRightInd w:val="0"/>
        <w:jc w:val="right"/>
        <w:outlineLvl w:val="2"/>
        <w:rPr>
          <w:sz w:val="28"/>
          <w:szCs w:val="28"/>
        </w:rPr>
      </w:pPr>
      <w:r w:rsidRPr="000F5EF8">
        <w:rPr>
          <w:sz w:val="28"/>
          <w:szCs w:val="28"/>
        </w:rPr>
        <w:lastRenderedPageBreak/>
        <w:t xml:space="preserve">Приложение № 2 </w:t>
      </w:r>
    </w:p>
    <w:p w:rsidR="00275190" w:rsidRPr="000F5EF8" w:rsidRDefault="00275190" w:rsidP="00275190">
      <w:pPr>
        <w:autoSpaceDE w:val="0"/>
        <w:autoSpaceDN w:val="0"/>
        <w:adjustRightInd w:val="0"/>
        <w:jc w:val="right"/>
        <w:outlineLvl w:val="2"/>
        <w:rPr>
          <w:sz w:val="28"/>
          <w:szCs w:val="28"/>
        </w:rPr>
      </w:pPr>
      <w:r w:rsidRPr="000F5EF8">
        <w:rPr>
          <w:sz w:val="28"/>
          <w:szCs w:val="28"/>
        </w:rPr>
        <w:t xml:space="preserve">к отчету о реализации в 2025 году </w:t>
      </w:r>
    </w:p>
    <w:p w:rsidR="00275190" w:rsidRPr="000F5EF8" w:rsidRDefault="00275190" w:rsidP="00275190">
      <w:pPr>
        <w:autoSpaceDE w:val="0"/>
        <w:autoSpaceDN w:val="0"/>
        <w:adjustRightInd w:val="0"/>
        <w:jc w:val="right"/>
        <w:rPr>
          <w:sz w:val="28"/>
          <w:szCs w:val="28"/>
        </w:rPr>
      </w:pPr>
      <w:r w:rsidRPr="000F5EF8">
        <w:rPr>
          <w:sz w:val="28"/>
          <w:szCs w:val="28"/>
        </w:rPr>
        <w:t xml:space="preserve">муниципальной программы Шенкурского муниципального округа Архангельской области </w:t>
      </w:r>
    </w:p>
    <w:p w:rsidR="00275190" w:rsidRPr="000F5EF8" w:rsidRDefault="00275190" w:rsidP="00275190">
      <w:pPr>
        <w:jc w:val="right"/>
        <w:rPr>
          <w:sz w:val="28"/>
          <w:szCs w:val="28"/>
        </w:rPr>
      </w:pPr>
      <w:r w:rsidRPr="000F5EF8">
        <w:rPr>
          <w:sz w:val="28"/>
          <w:szCs w:val="28"/>
        </w:rPr>
        <w:t>«Охрана и использование земель на территории Шенкурского муниципального округа»</w:t>
      </w:r>
    </w:p>
    <w:p w:rsidR="00275190" w:rsidRPr="000F5EF8" w:rsidRDefault="00275190" w:rsidP="00275190">
      <w:pPr>
        <w:jc w:val="center"/>
        <w:rPr>
          <w:sz w:val="28"/>
          <w:szCs w:val="28"/>
        </w:rPr>
      </w:pPr>
    </w:p>
    <w:p w:rsidR="00275190" w:rsidRPr="000F5EF8" w:rsidRDefault="00275190" w:rsidP="00275190">
      <w:pPr>
        <w:jc w:val="center"/>
        <w:rPr>
          <w:sz w:val="28"/>
          <w:szCs w:val="28"/>
        </w:rPr>
      </w:pPr>
    </w:p>
    <w:p w:rsidR="00275190" w:rsidRPr="000F5EF8" w:rsidRDefault="00275190" w:rsidP="00275190">
      <w:pPr>
        <w:jc w:val="center"/>
        <w:rPr>
          <w:sz w:val="28"/>
          <w:szCs w:val="28"/>
        </w:rPr>
      </w:pPr>
      <w:r w:rsidRPr="000F5EF8">
        <w:rPr>
          <w:sz w:val="28"/>
          <w:szCs w:val="28"/>
        </w:rPr>
        <w:t>Оценка</w:t>
      </w:r>
    </w:p>
    <w:p w:rsidR="00275190" w:rsidRPr="000F5EF8" w:rsidRDefault="00275190" w:rsidP="00275190">
      <w:pPr>
        <w:autoSpaceDE w:val="0"/>
        <w:autoSpaceDN w:val="0"/>
        <w:adjustRightInd w:val="0"/>
        <w:jc w:val="center"/>
        <w:rPr>
          <w:sz w:val="28"/>
          <w:szCs w:val="28"/>
        </w:rPr>
      </w:pPr>
      <w:r w:rsidRPr="000F5EF8">
        <w:rPr>
          <w:sz w:val="28"/>
          <w:szCs w:val="28"/>
        </w:rPr>
        <w:t>эффективности реализации муниципальной программы Шенкурского муниципального округа</w:t>
      </w:r>
    </w:p>
    <w:p w:rsidR="00275190" w:rsidRPr="000F5EF8" w:rsidRDefault="00275190" w:rsidP="00275190">
      <w:pPr>
        <w:autoSpaceDE w:val="0"/>
        <w:autoSpaceDN w:val="0"/>
        <w:adjustRightInd w:val="0"/>
        <w:jc w:val="center"/>
        <w:rPr>
          <w:sz w:val="28"/>
          <w:szCs w:val="28"/>
        </w:rPr>
      </w:pPr>
      <w:r w:rsidRPr="000F5EF8">
        <w:rPr>
          <w:sz w:val="28"/>
          <w:szCs w:val="28"/>
        </w:rPr>
        <w:t>Архангельской области «Охрана и использование земель на территории Шенкурского муниципального округа»</w:t>
      </w:r>
      <w:r w:rsidRPr="000F5EF8">
        <w:rPr>
          <w:sz w:val="28"/>
          <w:szCs w:val="28"/>
        </w:rPr>
        <w:tab/>
      </w:r>
    </w:p>
    <w:p w:rsidR="00275190" w:rsidRPr="001E43D3" w:rsidRDefault="00275190" w:rsidP="00275190">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2529"/>
        <w:gridCol w:w="1549"/>
        <w:gridCol w:w="1970"/>
        <w:gridCol w:w="1688"/>
        <w:gridCol w:w="1827"/>
        <w:gridCol w:w="2390"/>
      </w:tblGrid>
      <w:tr w:rsidR="00275190" w:rsidTr="008F6C42">
        <w:trPr>
          <w:trHeight w:val="533"/>
        </w:trPr>
        <w:tc>
          <w:tcPr>
            <w:tcW w:w="879" w:type="pct"/>
          </w:tcPr>
          <w:p w:rsidR="00275190" w:rsidRDefault="00275190" w:rsidP="008F6C42">
            <w:pPr>
              <w:jc w:val="center"/>
              <w:rPr>
                <w:color w:val="000000"/>
                <w:sz w:val="20"/>
                <w:szCs w:val="20"/>
              </w:rPr>
            </w:pPr>
            <w:r>
              <w:rPr>
                <w:color w:val="000000"/>
                <w:sz w:val="20"/>
                <w:szCs w:val="20"/>
              </w:rPr>
              <w:t>Показатели</w:t>
            </w:r>
          </w:p>
        </w:tc>
        <w:tc>
          <w:tcPr>
            <w:tcW w:w="872" w:type="pct"/>
          </w:tcPr>
          <w:p w:rsidR="00275190" w:rsidRDefault="00275190" w:rsidP="008F6C42">
            <w:pPr>
              <w:jc w:val="center"/>
              <w:rPr>
                <w:color w:val="000000"/>
                <w:sz w:val="20"/>
                <w:szCs w:val="20"/>
              </w:rPr>
            </w:pPr>
            <w:r>
              <w:rPr>
                <w:color w:val="000000"/>
                <w:sz w:val="20"/>
                <w:szCs w:val="20"/>
              </w:rPr>
              <w:t>Порядок расчета показателей</w:t>
            </w:r>
          </w:p>
        </w:tc>
        <w:tc>
          <w:tcPr>
            <w:tcW w:w="534" w:type="pct"/>
          </w:tcPr>
          <w:p w:rsidR="00275190" w:rsidRDefault="00275190" w:rsidP="008F6C42">
            <w:pPr>
              <w:jc w:val="center"/>
              <w:rPr>
                <w:color w:val="000000"/>
                <w:sz w:val="20"/>
                <w:szCs w:val="20"/>
              </w:rPr>
            </w:pPr>
            <w:r>
              <w:rPr>
                <w:color w:val="000000"/>
                <w:sz w:val="20"/>
                <w:szCs w:val="20"/>
              </w:rPr>
              <w:t>Диапазон оценки</w:t>
            </w:r>
          </w:p>
        </w:tc>
        <w:tc>
          <w:tcPr>
            <w:tcW w:w="679" w:type="pct"/>
          </w:tcPr>
          <w:p w:rsidR="00275190" w:rsidRDefault="00275190" w:rsidP="008F6C42">
            <w:pPr>
              <w:jc w:val="center"/>
              <w:rPr>
                <w:color w:val="000000"/>
                <w:sz w:val="20"/>
                <w:szCs w:val="20"/>
              </w:rPr>
            </w:pPr>
            <w:r>
              <w:rPr>
                <w:color w:val="000000"/>
                <w:sz w:val="20"/>
                <w:szCs w:val="20"/>
              </w:rPr>
              <w:t>Значение показателя (</w:t>
            </w:r>
            <w:proofErr w:type="spellStart"/>
            <w:r>
              <w:rPr>
                <w:color w:val="000000"/>
                <w:sz w:val="20"/>
                <w:szCs w:val="20"/>
              </w:rPr>
              <w:t>Zj</w:t>
            </w:r>
            <w:proofErr w:type="spellEnd"/>
            <w:r>
              <w:rPr>
                <w:color w:val="000000"/>
                <w:sz w:val="20"/>
                <w:szCs w:val="20"/>
              </w:rPr>
              <w:t>)</w:t>
            </w:r>
          </w:p>
        </w:tc>
        <w:tc>
          <w:tcPr>
            <w:tcW w:w="582" w:type="pct"/>
          </w:tcPr>
          <w:p w:rsidR="00275190" w:rsidRDefault="00275190" w:rsidP="008F6C42">
            <w:pPr>
              <w:jc w:val="center"/>
              <w:rPr>
                <w:color w:val="000000"/>
                <w:sz w:val="20"/>
                <w:szCs w:val="20"/>
              </w:rPr>
            </w:pPr>
            <w:r>
              <w:rPr>
                <w:color w:val="000000"/>
                <w:sz w:val="20"/>
                <w:szCs w:val="20"/>
              </w:rPr>
              <w:t>Вес показателя (</w:t>
            </w:r>
            <w:proofErr w:type="spellStart"/>
            <w:r>
              <w:rPr>
                <w:color w:val="000000"/>
                <w:sz w:val="20"/>
                <w:szCs w:val="20"/>
              </w:rPr>
              <w:t>uj</w:t>
            </w:r>
            <w:proofErr w:type="spellEnd"/>
            <w:r>
              <w:rPr>
                <w:color w:val="000000"/>
                <w:sz w:val="20"/>
                <w:szCs w:val="20"/>
              </w:rPr>
              <w:t>)</w:t>
            </w:r>
          </w:p>
        </w:tc>
        <w:tc>
          <w:tcPr>
            <w:tcW w:w="630" w:type="pct"/>
          </w:tcPr>
          <w:p w:rsidR="00275190" w:rsidRDefault="00275190" w:rsidP="008F6C42">
            <w:pPr>
              <w:jc w:val="center"/>
              <w:rPr>
                <w:color w:val="000000"/>
                <w:sz w:val="20"/>
                <w:szCs w:val="20"/>
              </w:rPr>
            </w:pPr>
            <w:r>
              <w:rPr>
                <w:color w:val="000000"/>
                <w:sz w:val="20"/>
                <w:szCs w:val="20"/>
              </w:rPr>
              <w:t>Итоговая оценка (</w:t>
            </w:r>
            <w:proofErr w:type="spellStart"/>
            <w:r>
              <w:rPr>
                <w:color w:val="000000"/>
                <w:sz w:val="20"/>
                <w:szCs w:val="20"/>
              </w:rPr>
              <w:t>Zj</w:t>
            </w:r>
            <w:proofErr w:type="spellEnd"/>
            <w:r>
              <w:rPr>
                <w:color w:val="000000"/>
                <w:sz w:val="20"/>
                <w:szCs w:val="20"/>
              </w:rPr>
              <w:t xml:space="preserve"> </w:t>
            </w:r>
            <w:proofErr w:type="spellStart"/>
            <w:r>
              <w:rPr>
                <w:color w:val="000000"/>
                <w:sz w:val="20"/>
                <w:szCs w:val="20"/>
              </w:rPr>
              <w:t>x</w:t>
            </w:r>
            <w:proofErr w:type="spellEnd"/>
            <w:r>
              <w:rPr>
                <w:color w:val="000000"/>
                <w:sz w:val="20"/>
                <w:szCs w:val="20"/>
              </w:rPr>
              <w:t xml:space="preserve"> </w:t>
            </w:r>
            <w:proofErr w:type="spellStart"/>
            <w:r>
              <w:rPr>
                <w:color w:val="000000"/>
                <w:sz w:val="20"/>
                <w:szCs w:val="20"/>
              </w:rPr>
              <w:t>uj</w:t>
            </w:r>
            <w:proofErr w:type="spellEnd"/>
            <w:r>
              <w:rPr>
                <w:color w:val="000000"/>
                <w:sz w:val="20"/>
                <w:szCs w:val="20"/>
              </w:rPr>
              <w:t>)</w:t>
            </w:r>
          </w:p>
        </w:tc>
        <w:tc>
          <w:tcPr>
            <w:tcW w:w="824" w:type="pct"/>
          </w:tcPr>
          <w:p w:rsidR="00275190" w:rsidRDefault="00275190" w:rsidP="008F6C42">
            <w:pPr>
              <w:jc w:val="center"/>
              <w:rPr>
                <w:color w:val="000000"/>
                <w:sz w:val="20"/>
                <w:szCs w:val="20"/>
              </w:rPr>
            </w:pPr>
            <w:r>
              <w:rPr>
                <w:color w:val="000000"/>
                <w:sz w:val="20"/>
                <w:szCs w:val="20"/>
              </w:rPr>
              <w:t>Примечание</w:t>
            </w:r>
          </w:p>
        </w:tc>
      </w:tr>
      <w:tr w:rsidR="00275190" w:rsidTr="008F6C42">
        <w:trPr>
          <w:trHeight w:val="330"/>
        </w:trPr>
        <w:tc>
          <w:tcPr>
            <w:tcW w:w="879" w:type="pct"/>
          </w:tcPr>
          <w:p w:rsidR="00275190" w:rsidRDefault="00275190" w:rsidP="008F6C42">
            <w:pPr>
              <w:jc w:val="center"/>
              <w:rPr>
                <w:color w:val="000000"/>
                <w:sz w:val="20"/>
                <w:szCs w:val="20"/>
              </w:rPr>
            </w:pPr>
            <w:r>
              <w:rPr>
                <w:color w:val="000000"/>
                <w:sz w:val="20"/>
                <w:szCs w:val="20"/>
              </w:rPr>
              <w:t>1</w:t>
            </w:r>
          </w:p>
        </w:tc>
        <w:tc>
          <w:tcPr>
            <w:tcW w:w="872" w:type="pct"/>
          </w:tcPr>
          <w:p w:rsidR="00275190" w:rsidRDefault="00275190" w:rsidP="008F6C42">
            <w:pPr>
              <w:jc w:val="center"/>
              <w:rPr>
                <w:color w:val="000000"/>
                <w:sz w:val="20"/>
                <w:szCs w:val="20"/>
              </w:rPr>
            </w:pPr>
            <w:r>
              <w:rPr>
                <w:color w:val="000000"/>
                <w:sz w:val="20"/>
                <w:szCs w:val="20"/>
              </w:rPr>
              <w:t>2</w:t>
            </w:r>
          </w:p>
        </w:tc>
        <w:tc>
          <w:tcPr>
            <w:tcW w:w="534" w:type="pct"/>
          </w:tcPr>
          <w:p w:rsidR="00275190" w:rsidRDefault="00275190" w:rsidP="008F6C42">
            <w:pPr>
              <w:jc w:val="center"/>
              <w:rPr>
                <w:color w:val="000000"/>
                <w:sz w:val="20"/>
                <w:szCs w:val="20"/>
              </w:rPr>
            </w:pPr>
            <w:r>
              <w:rPr>
                <w:color w:val="000000"/>
                <w:sz w:val="20"/>
                <w:szCs w:val="20"/>
              </w:rPr>
              <w:t>3</w:t>
            </w:r>
          </w:p>
        </w:tc>
        <w:tc>
          <w:tcPr>
            <w:tcW w:w="679" w:type="pct"/>
          </w:tcPr>
          <w:p w:rsidR="00275190" w:rsidRDefault="00275190" w:rsidP="008F6C42">
            <w:pPr>
              <w:jc w:val="center"/>
              <w:rPr>
                <w:color w:val="000000"/>
                <w:sz w:val="20"/>
                <w:szCs w:val="20"/>
              </w:rPr>
            </w:pPr>
            <w:r>
              <w:rPr>
                <w:color w:val="000000"/>
                <w:sz w:val="20"/>
                <w:szCs w:val="20"/>
              </w:rPr>
              <w:t>4</w:t>
            </w:r>
          </w:p>
        </w:tc>
        <w:tc>
          <w:tcPr>
            <w:tcW w:w="582" w:type="pct"/>
          </w:tcPr>
          <w:p w:rsidR="00275190" w:rsidRDefault="00275190" w:rsidP="008F6C42">
            <w:pPr>
              <w:jc w:val="center"/>
              <w:rPr>
                <w:color w:val="000000"/>
                <w:sz w:val="20"/>
                <w:szCs w:val="20"/>
              </w:rPr>
            </w:pPr>
            <w:r>
              <w:rPr>
                <w:color w:val="000000"/>
                <w:sz w:val="20"/>
                <w:szCs w:val="20"/>
              </w:rPr>
              <w:t>5</w:t>
            </w:r>
          </w:p>
        </w:tc>
        <w:tc>
          <w:tcPr>
            <w:tcW w:w="630" w:type="pct"/>
          </w:tcPr>
          <w:p w:rsidR="00275190" w:rsidRDefault="00275190" w:rsidP="008F6C42">
            <w:pPr>
              <w:jc w:val="center"/>
              <w:rPr>
                <w:color w:val="000000"/>
                <w:sz w:val="20"/>
                <w:szCs w:val="20"/>
              </w:rPr>
            </w:pPr>
            <w:r>
              <w:rPr>
                <w:color w:val="000000"/>
                <w:sz w:val="20"/>
                <w:szCs w:val="20"/>
              </w:rPr>
              <w:t>6</w:t>
            </w:r>
          </w:p>
        </w:tc>
        <w:tc>
          <w:tcPr>
            <w:tcW w:w="824" w:type="pct"/>
          </w:tcPr>
          <w:p w:rsidR="00275190" w:rsidRDefault="00275190" w:rsidP="008F6C42">
            <w:pPr>
              <w:jc w:val="center"/>
              <w:rPr>
                <w:color w:val="000000"/>
                <w:sz w:val="20"/>
                <w:szCs w:val="20"/>
              </w:rPr>
            </w:pPr>
            <w:r>
              <w:rPr>
                <w:color w:val="000000"/>
                <w:sz w:val="20"/>
                <w:szCs w:val="20"/>
              </w:rPr>
              <w:t>7</w:t>
            </w:r>
          </w:p>
        </w:tc>
      </w:tr>
      <w:tr w:rsidR="00275190" w:rsidTr="008F6C42">
        <w:trPr>
          <w:trHeight w:val="1183"/>
        </w:trPr>
        <w:tc>
          <w:tcPr>
            <w:tcW w:w="879" w:type="pct"/>
          </w:tcPr>
          <w:p w:rsidR="00275190" w:rsidRDefault="00275190" w:rsidP="008F6C42">
            <w:pPr>
              <w:rPr>
                <w:color w:val="000000"/>
                <w:sz w:val="20"/>
                <w:szCs w:val="20"/>
              </w:rPr>
            </w:pPr>
            <w:r>
              <w:rPr>
                <w:color w:val="000000"/>
                <w:sz w:val="20"/>
                <w:szCs w:val="20"/>
              </w:rPr>
              <w:t>1. Выполнение мероприятий муниципальной программы в отчетном периоде</w:t>
            </w:r>
          </w:p>
        </w:tc>
        <w:tc>
          <w:tcPr>
            <w:tcW w:w="872" w:type="pct"/>
          </w:tcPr>
          <w:p w:rsidR="00275190" w:rsidRDefault="00275190" w:rsidP="008F6C42">
            <w:pPr>
              <w:rPr>
                <w:color w:val="000000"/>
                <w:sz w:val="20"/>
                <w:szCs w:val="20"/>
              </w:rPr>
            </w:pPr>
            <w:r>
              <w:rPr>
                <w:color w:val="000000"/>
                <w:sz w:val="20"/>
                <w:szCs w:val="20"/>
              </w:rPr>
              <w:t xml:space="preserve">Доля выполненных мероприятий от общего числа запланированных в отчетном периоде мероприятий </w:t>
            </w:r>
          </w:p>
        </w:tc>
        <w:tc>
          <w:tcPr>
            <w:tcW w:w="534" w:type="pct"/>
          </w:tcPr>
          <w:p w:rsidR="00275190" w:rsidRDefault="00275190" w:rsidP="008F6C42">
            <w:pPr>
              <w:jc w:val="center"/>
              <w:rPr>
                <w:color w:val="000000"/>
                <w:sz w:val="20"/>
                <w:szCs w:val="20"/>
              </w:rPr>
            </w:pPr>
            <w:r>
              <w:rPr>
                <w:color w:val="000000"/>
                <w:sz w:val="20"/>
                <w:szCs w:val="20"/>
              </w:rPr>
              <w:t>от 0 до 1</w:t>
            </w:r>
          </w:p>
        </w:tc>
        <w:tc>
          <w:tcPr>
            <w:tcW w:w="679" w:type="pct"/>
          </w:tcPr>
          <w:p w:rsidR="00275190" w:rsidRPr="00A83031" w:rsidRDefault="00601E99" w:rsidP="008F6C42">
            <w:pPr>
              <w:jc w:val="center"/>
              <w:rPr>
                <w:color w:val="000000"/>
                <w:sz w:val="20"/>
                <w:szCs w:val="20"/>
              </w:rPr>
            </w:pPr>
            <w:r>
              <w:rPr>
                <w:color w:val="000000"/>
                <w:sz w:val="20"/>
                <w:szCs w:val="20"/>
              </w:rPr>
              <w:t>1</w:t>
            </w:r>
          </w:p>
        </w:tc>
        <w:tc>
          <w:tcPr>
            <w:tcW w:w="582" w:type="pct"/>
          </w:tcPr>
          <w:p w:rsidR="00275190" w:rsidRPr="00A83031" w:rsidRDefault="000F5EF8" w:rsidP="008F6C42">
            <w:pPr>
              <w:jc w:val="center"/>
              <w:rPr>
                <w:color w:val="000000"/>
                <w:sz w:val="20"/>
                <w:szCs w:val="20"/>
              </w:rPr>
            </w:pPr>
            <w:r>
              <w:rPr>
                <w:color w:val="000000"/>
                <w:sz w:val="20"/>
                <w:szCs w:val="20"/>
              </w:rPr>
              <w:t>30</w:t>
            </w:r>
          </w:p>
        </w:tc>
        <w:tc>
          <w:tcPr>
            <w:tcW w:w="630" w:type="pct"/>
          </w:tcPr>
          <w:p w:rsidR="00275190" w:rsidRPr="00A83031" w:rsidRDefault="00601E99" w:rsidP="008F6C42">
            <w:pPr>
              <w:jc w:val="center"/>
              <w:rPr>
                <w:color w:val="000000"/>
                <w:sz w:val="20"/>
                <w:szCs w:val="20"/>
              </w:rPr>
            </w:pPr>
            <w:r>
              <w:rPr>
                <w:color w:val="000000"/>
                <w:sz w:val="20"/>
                <w:szCs w:val="20"/>
              </w:rPr>
              <w:t>30</w:t>
            </w:r>
          </w:p>
        </w:tc>
        <w:tc>
          <w:tcPr>
            <w:tcW w:w="824" w:type="pct"/>
          </w:tcPr>
          <w:p w:rsidR="00275190" w:rsidRDefault="00275190" w:rsidP="008F6C42">
            <w:pPr>
              <w:jc w:val="center"/>
              <w:rPr>
                <w:rFonts w:ascii="Calibri" w:hAnsi="Calibri"/>
              </w:rPr>
            </w:pPr>
          </w:p>
        </w:tc>
      </w:tr>
      <w:tr w:rsidR="00275190" w:rsidTr="008F6C42">
        <w:trPr>
          <w:trHeight w:val="1183"/>
        </w:trPr>
        <w:tc>
          <w:tcPr>
            <w:tcW w:w="879" w:type="pct"/>
          </w:tcPr>
          <w:p w:rsidR="00275190" w:rsidRDefault="00275190" w:rsidP="008F6C42">
            <w:pPr>
              <w:rPr>
                <w:color w:val="000000"/>
                <w:sz w:val="20"/>
                <w:szCs w:val="20"/>
              </w:rPr>
            </w:pPr>
            <w:r>
              <w:rPr>
                <w:color w:val="000000"/>
                <w:sz w:val="20"/>
                <w:szCs w:val="20"/>
              </w:rPr>
              <w:t xml:space="preserve">2. Соответствие достигнутых в отчетном периоде целевых показателей (индикаторов) целевым показателям (индикаторам), утвержденным в муниципальной программе </w:t>
            </w:r>
          </w:p>
        </w:tc>
        <w:tc>
          <w:tcPr>
            <w:tcW w:w="872" w:type="pct"/>
          </w:tcPr>
          <w:p w:rsidR="00275190" w:rsidRDefault="00275190" w:rsidP="008F6C42">
            <w:pPr>
              <w:rPr>
                <w:color w:val="000000"/>
                <w:sz w:val="20"/>
                <w:szCs w:val="20"/>
              </w:rPr>
            </w:pPr>
            <w:r>
              <w:rPr>
                <w:color w:val="000000"/>
                <w:sz w:val="20"/>
                <w:szCs w:val="20"/>
              </w:rPr>
              <w:t>Среднее арифметическое значение степени достижения  целевых показателей муниципальной программы</w:t>
            </w:r>
          </w:p>
        </w:tc>
        <w:tc>
          <w:tcPr>
            <w:tcW w:w="534" w:type="pct"/>
          </w:tcPr>
          <w:p w:rsidR="00275190" w:rsidRDefault="00275190" w:rsidP="008F6C42">
            <w:pPr>
              <w:jc w:val="center"/>
              <w:rPr>
                <w:color w:val="000000"/>
                <w:sz w:val="20"/>
                <w:szCs w:val="20"/>
              </w:rPr>
            </w:pPr>
            <w:r>
              <w:rPr>
                <w:color w:val="000000"/>
                <w:sz w:val="20"/>
                <w:szCs w:val="20"/>
              </w:rPr>
              <w:t>от 0 до 1</w:t>
            </w:r>
          </w:p>
        </w:tc>
        <w:tc>
          <w:tcPr>
            <w:tcW w:w="679" w:type="pct"/>
          </w:tcPr>
          <w:p w:rsidR="00275190" w:rsidRPr="00A83031" w:rsidRDefault="007C216A" w:rsidP="008F6C42">
            <w:pPr>
              <w:jc w:val="center"/>
              <w:rPr>
                <w:color w:val="000000"/>
                <w:sz w:val="20"/>
                <w:szCs w:val="20"/>
              </w:rPr>
            </w:pPr>
            <w:r>
              <w:rPr>
                <w:color w:val="000000"/>
                <w:sz w:val="20"/>
                <w:szCs w:val="20"/>
              </w:rPr>
              <w:t>0,5</w:t>
            </w:r>
          </w:p>
        </w:tc>
        <w:tc>
          <w:tcPr>
            <w:tcW w:w="582" w:type="pct"/>
          </w:tcPr>
          <w:p w:rsidR="00275190" w:rsidRPr="00A83031" w:rsidRDefault="000F5EF8" w:rsidP="008F6C42">
            <w:pPr>
              <w:jc w:val="center"/>
              <w:rPr>
                <w:color w:val="000000"/>
                <w:sz w:val="20"/>
                <w:szCs w:val="20"/>
              </w:rPr>
            </w:pPr>
            <w:r>
              <w:rPr>
                <w:color w:val="000000"/>
                <w:sz w:val="20"/>
                <w:szCs w:val="20"/>
              </w:rPr>
              <w:t>50</w:t>
            </w:r>
          </w:p>
        </w:tc>
        <w:tc>
          <w:tcPr>
            <w:tcW w:w="630" w:type="pct"/>
          </w:tcPr>
          <w:p w:rsidR="00275190" w:rsidRPr="00A83031" w:rsidRDefault="007C216A" w:rsidP="008F6C42">
            <w:pPr>
              <w:jc w:val="center"/>
              <w:rPr>
                <w:color w:val="000000"/>
                <w:sz w:val="20"/>
                <w:szCs w:val="20"/>
              </w:rPr>
            </w:pPr>
            <w:r>
              <w:rPr>
                <w:color w:val="000000"/>
                <w:sz w:val="20"/>
                <w:szCs w:val="20"/>
              </w:rPr>
              <w:t>25</w:t>
            </w:r>
          </w:p>
        </w:tc>
        <w:tc>
          <w:tcPr>
            <w:tcW w:w="824" w:type="pct"/>
          </w:tcPr>
          <w:p w:rsidR="00275190" w:rsidRDefault="00275190" w:rsidP="008F6C42">
            <w:pPr>
              <w:jc w:val="center"/>
              <w:rPr>
                <w:rFonts w:ascii="Calibri" w:hAnsi="Calibri"/>
              </w:rPr>
            </w:pPr>
          </w:p>
        </w:tc>
      </w:tr>
      <w:tr w:rsidR="00275190" w:rsidTr="008F6C42">
        <w:trPr>
          <w:trHeight w:val="1531"/>
        </w:trPr>
        <w:tc>
          <w:tcPr>
            <w:tcW w:w="879" w:type="pct"/>
          </w:tcPr>
          <w:p w:rsidR="00275190" w:rsidRDefault="00275190" w:rsidP="008F6C42">
            <w:pPr>
              <w:rPr>
                <w:color w:val="000000"/>
                <w:sz w:val="20"/>
                <w:szCs w:val="20"/>
              </w:rPr>
            </w:pPr>
            <w:r>
              <w:rPr>
                <w:color w:val="000000"/>
                <w:sz w:val="20"/>
                <w:szCs w:val="20"/>
              </w:rPr>
              <w:t>3. Уровень эффективности расходования средств муниципальной программы в отчетном финансовом периоде</w:t>
            </w:r>
          </w:p>
        </w:tc>
        <w:tc>
          <w:tcPr>
            <w:tcW w:w="872" w:type="pct"/>
          </w:tcPr>
          <w:p w:rsidR="00275190" w:rsidRDefault="00275190" w:rsidP="008F6C42">
            <w:pPr>
              <w:rPr>
                <w:color w:val="000000"/>
                <w:sz w:val="20"/>
                <w:szCs w:val="20"/>
              </w:rPr>
            </w:pPr>
            <w:r>
              <w:rPr>
                <w:color w:val="000000"/>
                <w:sz w:val="20"/>
                <w:szCs w:val="20"/>
              </w:rPr>
              <w:t xml:space="preserve">Отношение фактического объема финансирования к объему финансирования, запланированному муниципальной программой </w:t>
            </w:r>
          </w:p>
        </w:tc>
        <w:tc>
          <w:tcPr>
            <w:tcW w:w="534" w:type="pct"/>
          </w:tcPr>
          <w:p w:rsidR="00275190" w:rsidRDefault="00275190" w:rsidP="008F6C42">
            <w:pPr>
              <w:jc w:val="center"/>
              <w:rPr>
                <w:color w:val="000000"/>
                <w:sz w:val="20"/>
                <w:szCs w:val="20"/>
              </w:rPr>
            </w:pPr>
            <w:r>
              <w:rPr>
                <w:color w:val="000000"/>
                <w:sz w:val="20"/>
                <w:szCs w:val="20"/>
              </w:rPr>
              <w:t>от 0 до 1</w:t>
            </w:r>
          </w:p>
        </w:tc>
        <w:tc>
          <w:tcPr>
            <w:tcW w:w="679" w:type="pct"/>
            <w:shd w:val="clear" w:color="auto" w:fill="FFFFFF"/>
          </w:tcPr>
          <w:p w:rsidR="00275190" w:rsidRPr="00A83031" w:rsidRDefault="007C216A" w:rsidP="008F6C42">
            <w:pPr>
              <w:jc w:val="center"/>
              <w:rPr>
                <w:color w:val="000000"/>
                <w:sz w:val="20"/>
                <w:szCs w:val="20"/>
              </w:rPr>
            </w:pPr>
            <w:r>
              <w:rPr>
                <w:color w:val="000000"/>
                <w:sz w:val="20"/>
                <w:szCs w:val="20"/>
              </w:rPr>
              <w:t>1</w:t>
            </w:r>
          </w:p>
        </w:tc>
        <w:tc>
          <w:tcPr>
            <w:tcW w:w="582" w:type="pct"/>
          </w:tcPr>
          <w:p w:rsidR="00275190" w:rsidRPr="00A83031" w:rsidRDefault="000F5EF8" w:rsidP="008F6C42">
            <w:pPr>
              <w:jc w:val="center"/>
              <w:rPr>
                <w:color w:val="000000"/>
                <w:sz w:val="20"/>
                <w:szCs w:val="20"/>
              </w:rPr>
            </w:pPr>
            <w:r>
              <w:rPr>
                <w:color w:val="000000"/>
                <w:sz w:val="20"/>
                <w:szCs w:val="20"/>
              </w:rPr>
              <w:t>20</w:t>
            </w:r>
          </w:p>
        </w:tc>
        <w:tc>
          <w:tcPr>
            <w:tcW w:w="630" w:type="pct"/>
          </w:tcPr>
          <w:p w:rsidR="00275190" w:rsidRPr="00A83031" w:rsidRDefault="007C216A" w:rsidP="008F6C42">
            <w:pPr>
              <w:jc w:val="center"/>
              <w:rPr>
                <w:color w:val="000000"/>
                <w:sz w:val="20"/>
                <w:szCs w:val="20"/>
              </w:rPr>
            </w:pPr>
            <w:r>
              <w:rPr>
                <w:color w:val="000000"/>
                <w:sz w:val="20"/>
                <w:szCs w:val="20"/>
              </w:rPr>
              <w:t>20</w:t>
            </w:r>
          </w:p>
        </w:tc>
        <w:tc>
          <w:tcPr>
            <w:tcW w:w="824" w:type="pct"/>
          </w:tcPr>
          <w:p w:rsidR="00275190" w:rsidRPr="00E976C2" w:rsidRDefault="00E976C2" w:rsidP="008F6C42">
            <w:pPr>
              <w:jc w:val="center"/>
              <w:rPr>
                <w:sz w:val="20"/>
                <w:szCs w:val="20"/>
              </w:rPr>
            </w:pPr>
            <w:r w:rsidRPr="00E976C2">
              <w:rPr>
                <w:sz w:val="20"/>
                <w:szCs w:val="20"/>
              </w:rPr>
              <w:t>финансовые средства не запланированы</w:t>
            </w:r>
          </w:p>
        </w:tc>
      </w:tr>
      <w:tr w:rsidR="00275190" w:rsidTr="008F6C42">
        <w:trPr>
          <w:trHeight w:val="415"/>
        </w:trPr>
        <w:tc>
          <w:tcPr>
            <w:tcW w:w="5000" w:type="pct"/>
            <w:gridSpan w:val="7"/>
          </w:tcPr>
          <w:p w:rsidR="00275190" w:rsidRDefault="00275190" w:rsidP="00601E99">
            <w:pPr>
              <w:widowControl w:val="0"/>
              <w:autoSpaceDE w:val="0"/>
              <w:ind w:firstLine="709"/>
              <w:jc w:val="center"/>
              <w:rPr>
                <w:color w:val="000000"/>
                <w:sz w:val="20"/>
                <w:szCs w:val="20"/>
              </w:rPr>
            </w:pPr>
            <w:r w:rsidRPr="007036E6">
              <w:rPr>
                <w:sz w:val="20"/>
                <w:szCs w:val="20"/>
              </w:rPr>
              <w:t xml:space="preserve">Значение интегрального </w:t>
            </w:r>
            <w:r>
              <w:rPr>
                <w:sz w:val="20"/>
                <w:szCs w:val="20"/>
              </w:rPr>
              <w:t>(</w:t>
            </w:r>
            <w:r w:rsidRPr="007036E6">
              <w:rPr>
                <w:sz w:val="20"/>
                <w:szCs w:val="20"/>
              </w:rPr>
              <w:t xml:space="preserve">итогового) показателя оценки эффективности реализации муниципальной программы (F) </w:t>
            </w:r>
            <w:r w:rsidR="00601E99">
              <w:rPr>
                <w:sz w:val="20"/>
                <w:szCs w:val="20"/>
              </w:rPr>
              <w:t>–  75</w:t>
            </w:r>
            <w:r w:rsidR="007C216A">
              <w:rPr>
                <w:sz w:val="20"/>
                <w:szCs w:val="20"/>
              </w:rPr>
              <w:t xml:space="preserve"> </w:t>
            </w:r>
            <w:r w:rsidRPr="00A83031">
              <w:rPr>
                <w:sz w:val="20"/>
                <w:szCs w:val="20"/>
              </w:rPr>
              <w:t>баллов</w:t>
            </w:r>
          </w:p>
        </w:tc>
      </w:tr>
    </w:tbl>
    <w:p w:rsidR="00420987" w:rsidRPr="00BC5265" w:rsidRDefault="00420987" w:rsidP="00BC5265">
      <w:pPr>
        <w:ind w:firstLine="708"/>
        <w:jc w:val="right"/>
        <w:rPr>
          <w:b/>
          <w:sz w:val="28"/>
          <w:szCs w:val="28"/>
        </w:rPr>
      </w:pPr>
      <w:permStart w:id="0" w:edGrp="everyone"/>
      <w:permEnd w:id="0"/>
      <w:r w:rsidRPr="00BC5265">
        <w:rPr>
          <w:b/>
          <w:noProof/>
          <w:sz w:val="28"/>
          <w:szCs w:val="28"/>
        </w:rPr>
        <w:drawing>
          <wp:anchor distT="0" distB="0" distL="114300" distR="114300" simplePos="0" relativeHeight="251663360" behindDoc="0" locked="0" layoutInCell="1" allowOverlap="1">
            <wp:simplePos x="0" y="0"/>
            <wp:positionH relativeFrom="column">
              <wp:posOffset>-409575</wp:posOffset>
            </wp:positionH>
            <wp:positionV relativeFrom="paragraph">
              <wp:posOffset>6736715</wp:posOffset>
            </wp:positionV>
            <wp:extent cx="4572000" cy="3048000"/>
            <wp:effectExtent l="19050" t="0" r="0" b="0"/>
            <wp:wrapNone/>
            <wp:docPr id="6" name="Рисунок 6" descr="N:\14- Отдел ИЗО\Семушина А.А\Программа\Посадка деревьев\ad2a6ab8-fe45-4765-a7d9-d70cbc304a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14- Отдел ИЗО\Семушина А.А\Программа\Посадка деревьев\ad2a6ab8-fe45-4765-a7d9-d70cbc304a6a.jpg"/>
                    <pic:cNvPicPr>
                      <a:picLocks noChangeAspect="1" noChangeArrowheads="1"/>
                    </pic:cNvPicPr>
                  </pic:nvPicPr>
                  <pic:blipFill>
                    <a:blip r:embed="rId11" cstate="print"/>
                    <a:srcRect/>
                    <a:stretch>
                      <a:fillRect/>
                    </a:stretch>
                  </pic:blipFill>
                  <pic:spPr bwMode="auto">
                    <a:xfrm>
                      <a:off x="0" y="0"/>
                      <a:ext cx="4572000" cy="3048000"/>
                    </a:xfrm>
                    <a:prstGeom prst="rect">
                      <a:avLst/>
                    </a:prstGeom>
                    <a:noFill/>
                    <a:ln w="9525">
                      <a:noFill/>
                      <a:miter lim="800000"/>
                      <a:headEnd/>
                      <a:tailEnd/>
                    </a:ln>
                  </pic:spPr>
                </pic:pic>
              </a:graphicData>
            </a:graphic>
          </wp:anchor>
        </w:drawing>
      </w:r>
    </w:p>
    <w:sectPr w:rsidR="00420987" w:rsidRPr="00BC5265" w:rsidSect="00E976C2">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B8" w:rsidRDefault="009C26B8" w:rsidP="008F6C42">
      <w:r>
        <w:separator/>
      </w:r>
    </w:p>
  </w:endnote>
  <w:endnote w:type="continuationSeparator" w:id="0">
    <w:p w:rsidR="009C26B8" w:rsidRDefault="009C26B8" w:rsidP="008F6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B8" w:rsidRDefault="009C26B8" w:rsidP="008F6C42">
      <w:r>
        <w:separator/>
      </w:r>
    </w:p>
  </w:footnote>
  <w:footnote w:type="continuationSeparator" w:id="0">
    <w:p w:rsidR="009C26B8" w:rsidRDefault="009C26B8" w:rsidP="008F6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359399"/>
      <w:docPartObj>
        <w:docPartGallery w:val="Page Numbers (Top of Page)"/>
        <w:docPartUnique/>
      </w:docPartObj>
    </w:sdtPr>
    <w:sdtContent>
      <w:p w:rsidR="009C26B8" w:rsidRDefault="00250C66">
        <w:pPr>
          <w:pStyle w:val="a8"/>
          <w:jc w:val="center"/>
        </w:pPr>
        <w:fldSimple w:instr=" PAGE   \* MERGEFORMAT ">
          <w:r w:rsidR="000913EE">
            <w:rPr>
              <w:noProof/>
            </w:rPr>
            <w:t>2</w:t>
          </w:r>
        </w:fldSimple>
      </w:p>
    </w:sdtContent>
  </w:sdt>
  <w:p w:rsidR="009C26B8" w:rsidRDefault="009C26B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B8" w:rsidRDefault="00250C66" w:rsidP="008F6C42">
    <w:pPr>
      <w:pStyle w:val="a8"/>
      <w:jc w:val="center"/>
    </w:pPr>
    <w:r>
      <w:rPr>
        <w:noProof/>
      </w:rPr>
      <w:pict>
        <v:rect id="_x0000_s2049" style="position:absolute;left:0;text-align:left;margin-left:218.55pt;margin-top:-1.45pt;width:32.65pt;height:17.65pt;z-index:251658240" fillcolor="white [3212]" stroked="f"/>
      </w:pict>
    </w:r>
    <w:r w:rsidR="009C26B8">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121"/>
    <w:multiLevelType w:val="multilevel"/>
    <w:tmpl w:val="B5EA760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6C16C8C"/>
    <w:multiLevelType w:val="hybridMultilevel"/>
    <w:tmpl w:val="0F822A46"/>
    <w:lvl w:ilvl="0" w:tplc="CF188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1397710"/>
    <w:multiLevelType w:val="hybridMultilevel"/>
    <w:tmpl w:val="3712F64A"/>
    <w:lvl w:ilvl="0" w:tplc="B8D6611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97A3069"/>
    <w:multiLevelType w:val="hybridMultilevel"/>
    <w:tmpl w:val="724AF93E"/>
    <w:lvl w:ilvl="0" w:tplc="609836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2050">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2A746E"/>
    <w:rsid w:val="00022159"/>
    <w:rsid w:val="000479B4"/>
    <w:rsid w:val="0007101A"/>
    <w:rsid w:val="0008087B"/>
    <w:rsid w:val="000913EE"/>
    <w:rsid w:val="00092C08"/>
    <w:rsid w:val="000A0BD2"/>
    <w:rsid w:val="000A4110"/>
    <w:rsid w:val="000D11B1"/>
    <w:rsid w:val="000E2021"/>
    <w:rsid w:val="000F5EF8"/>
    <w:rsid w:val="000F7048"/>
    <w:rsid w:val="0010437F"/>
    <w:rsid w:val="001145CA"/>
    <w:rsid w:val="0012286A"/>
    <w:rsid w:val="00153AB5"/>
    <w:rsid w:val="00166536"/>
    <w:rsid w:val="0017161B"/>
    <w:rsid w:val="001A79C7"/>
    <w:rsid w:val="001B2445"/>
    <w:rsid w:val="001B6E65"/>
    <w:rsid w:val="001E7E1B"/>
    <w:rsid w:val="001F23E1"/>
    <w:rsid w:val="00221947"/>
    <w:rsid w:val="002363EC"/>
    <w:rsid w:val="00243388"/>
    <w:rsid w:val="00250C66"/>
    <w:rsid w:val="002663A6"/>
    <w:rsid w:val="00267947"/>
    <w:rsid w:val="0027333A"/>
    <w:rsid w:val="00275190"/>
    <w:rsid w:val="00284466"/>
    <w:rsid w:val="00290C5E"/>
    <w:rsid w:val="00294C79"/>
    <w:rsid w:val="002A09BC"/>
    <w:rsid w:val="002A746E"/>
    <w:rsid w:val="002D52D9"/>
    <w:rsid w:val="002F6CC7"/>
    <w:rsid w:val="00303197"/>
    <w:rsid w:val="00310080"/>
    <w:rsid w:val="003254B8"/>
    <w:rsid w:val="00325AFF"/>
    <w:rsid w:val="00327067"/>
    <w:rsid w:val="00330608"/>
    <w:rsid w:val="003A03E1"/>
    <w:rsid w:val="003A2F68"/>
    <w:rsid w:val="003D3244"/>
    <w:rsid w:val="003D334A"/>
    <w:rsid w:val="003D400A"/>
    <w:rsid w:val="003E2E5E"/>
    <w:rsid w:val="003E744A"/>
    <w:rsid w:val="00402894"/>
    <w:rsid w:val="00404CD5"/>
    <w:rsid w:val="00420987"/>
    <w:rsid w:val="004307E1"/>
    <w:rsid w:val="00444F22"/>
    <w:rsid w:val="00460463"/>
    <w:rsid w:val="0047690D"/>
    <w:rsid w:val="004A15D5"/>
    <w:rsid w:val="004D6178"/>
    <w:rsid w:val="004E3D8A"/>
    <w:rsid w:val="00515E3E"/>
    <w:rsid w:val="00534206"/>
    <w:rsid w:val="005854EB"/>
    <w:rsid w:val="00601E99"/>
    <w:rsid w:val="00651B75"/>
    <w:rsid w:val="006563CF"/>
    <w:rsid w:val="00683F2D"/>
    <w:rsid w:val="006A052A"/>
    <w:rsid w:val="006B0189"/>
    <w:rsid w:val="006B3923"/>
    <w:rsid w:val="006C4693"/>
    <w:rsid w:val="006C6CEE"/>
    <w:rsid w:val="006E34B0"/>
    <w:rsid w:val="007100D6"/>
    <w:rsid w:val="007704A5"/>
    <w:rsid w:val="007A171F"/>
    <w:rsid w:val="007A4714"/>
    <w:rsid w:val="007B5B27"/>
    <w:rsid w:val="007C216A"/>
    <w:rsid w:val="007D0587"/>
    <w:rsid w:val="008274AA"/>
    <w:rsid w:val="0085753D"/>
    <w:rsid w:val="00862ACB"/>
    <w:rsid w:val="00884ACF"/>
    <w:rsid w:val="00897778"/>
    <w:rsid w:val="008A4915"/>
    <w:rsid w:val="008B043B"/>
    <w:rsid w:val="008C0339"/>
    <w:rsid w:val="008D204F"/>
    <w:rsid w:val="008E5CD2"/>
    <w:rsid w:val="008F43C3"/>
    <w:rsid w:val="008F6C42"/>
    <w:rsid w:val="009117B7"/>
    <w:rsid w:val="009479AB"/>
    <w:rsid w:val="009B2F9C"/>
    <w:rsid w:val="009B3D1A"/>
    <w:rsid w:val="009C26B8"/>
    <w:rsid w:val="009C61DA"/>
    <w:rsid w:val="009D3A3E"/>
    <w:rsid w:val="009E09EC"/>
    <w:rsid w:val="00A05185"/>
    <w:rsid w:val="00A07EF5"/>
    <w:rsid w:val="00A33771"/>
    <w:rsid w:val="00A412F1"/>
    <w:rsid w:val="00AB49DB"/>
    <w:rsid w:val="00AE1C4C"/>
    <w:rsid w:val="00AE27AD"/>
    <w:rsid w:val="00AF1458"/>
    <w:rsid w:val="00B041D5"/>
    <w:rsid w:val="00B269C2"/>
    <w:rsid w:val="00B32863"/>
    <w:rsid w:val="00B374B3"/>
    <w:rsid w:val="00B571B5"/>
    <w:rsid w:val="00B81E7C"/>
    <w:rsid w:val="00BC364A"/>
    <w:rsid w:val="00BC5265"/>
    <w:rsid w:val="00BC5D10"/>
    <w:rsid w:val="00BF79ED"/>
    <w:rsid w:val="00C10287"/>
    <w:rsid w:val="00C52A5C"/>
    <w:rsid w:val="00CD4B68"/>
    <w:rsid w:val="00D0404C"/>
    <w:rsid w:val="00D22D8E"/>
    <w:rsid w:val="00D4101B"/>
    <w:rsid w:val="00D7158F"/>
    <w:rsid w:val="00D86C28"/>
    <w:rsid w:val="00DF164A"/>
    <w:rsid w:val="00E27BAC"/>
    <w:rsid w:val="00E542FA"/>
    <w:rsid w:val="00E976C2"/>
    <w:rsid w:val="00ED466B"/>
    <w:rsid w:val="00EF0426"/>
    <w:rsid w:val="00F11735"/>
    <w:rsid w:val="00F40430"/>
    <w:rsid w:val="00F81B6A"/>
    <w:rsid w:val="00FA4E2C"/>
    <w:rsid w:val="00FB5574"/>
    <w:rsid w:val="00FC568C"/>
    <w:rsid w:val="00FD1B85"/>
    <w:rsid w:val="00FF6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947"/>
    <w:pPr>
      <w:ind w:left="720"/>
      <w:contextualSpacing/>
    </w:pPr>
  </w:style>
  <w:style w:type="table" w:styleId="a4">
    <w:name w:val="Table Grid"/>
    <w:basedOn w:val="a1"/>
    <w:uiPriority w:val="59"/>
    <w:rsid w:val="00B32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1E7E1B"/>
    <w:pPr>
      <w:spacing w:before="100" w:beforeAutospacing="1" w:after="100" w:afterAutospacing="1"/>
    </w:pPr>
  </w:style>
  <w:style w:type="paragraph" w:customStyle="1" w:styleId="ConsPlusNonformat">
    <w:name w:val="ConsPlusNonformat"/>
    <w:uiPriority w:val="99"/>
    <w:rsid w:val="001E7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20987"/>
    <w:rPr>
      <w:rFonts w:ascii="Tahoma" w:hAnsi="Tahoma" w:cs="Tahoma"/>
      <w:sz w:val="16"/>
      <w:szCs w:val="16"/>
    </w:rPr>
  </w:style>
  <w:style w:type="character" w:customStyle="1" w:styleId="a7">
    <w:name w:val="Текст выноски Знак"/>
    <w:basedOn w:val="a0"/>
    <w:link w:val="a6"/>
    <w:uiPriority w:val="99"/>
    <w:semiHidden/>
    <w:rsid w:val="00420987"/>
    <w:rPr>
      <w:rFonts w:ascii="Tahoma" w:eastAsia="Times New Roman" w:hAnsi="Tahoma" w:cs="Tahoma"/>
      <w:sz w:val="16"/>
      <w:szCs w:val="16"/>
      <w:lang w:eastAsia="ru-RU"/>
    </w:rPr>
  </w:style>
  <w:style w:type="paragraph" w:customStyle="1" w:styleId="Default">
    <w:name w:val="Default"/>
    <w:rsid w:val="009B3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
    <w:name w:val="ConsPlusTitle"/>
    <w:uiPriority w:val="99"/>
    <w:rsid w:val="001145CA"/>
    <w:pPr>
      <w:widowControl w:val="0"/>
      <w:suppressAutoHyphens/>
      <w:autoSpaceDE w:val="0"/>
      <w:spacing w:after="0" w:line="240" w:lineRule="auto"/>
    </w:pPr>
    <w:rPr>
      <w:rFonts w:ascii="Arial" w:eastAsia="Calibri" w:hAnsi="Arial" w:cs="Arial"/>
      <w:b/>
      <w:bCs/>
      <w:sz w:val="20"/>
      <w:szCs w:val="20"/>
      <w:lang w:eastAsia="ar-SA"/>
    </w:rPr>
  </w:style>
  <w:style w:type="paragraph" w:styleId="a8">
    <w:name w:val="header"/>
    <w:basedOn w:val="a"/>
    <w:link w:val="a9"/>
    <w:uiPriority w:val="99"/>
    <w:unhideWhenUsed/>
    <w:rsid w:val="008F6C42"/>
    <w:pPr>
      <w:tabs>
        <w:tab w:val="center" w:pos="4677"/>
        <w:tab w:val="right" w:pos="9355"/>
      </w:tabs>
    </w:pPr>
  </w:style>
  <w:style w:type="character" w:customStyle="1" w:styleId="a9">
    <w:name w:val="Верхний колонтитул Знак"/>
    <w:basedOn w:val="a0"/>
    <w:link w:val="a8"/>
    <w:uiPriority w:val="99"/>
    <w:rsid w:val="008F6C42"/>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8F6C42"/>
    <w:pPr>
      <w:tabs>
        <w:tab w:val="center" w:pos="4677"/>
        <w:tab w:val="right" w:pos="9355"/>
      </w:tabs>
    </w:pPr>
  </w:style>
  <w:style w:type="character" w:customStyle="1" w:styleId="ab">
    <w:name w:val="Нижний колонтитул Знак"/>
    <w:basedOn w:val="a0"/>
    <w:link w:val="aa"/>
    <w:uiPriority w:val="99"/>
    <w:semiHidden/>
    <w:rsid w:val="008F6C42"/>
    <w:rPr>
      <w:rFonts w:ascii="Times New Roman" w:eastAsia="Times New Roman" w:hAnsi="Times New Roman" w:cs="Times New Roman"/>
      <w:sz w:val="24"/>
      <w:szCs w:val="24"/>
      <w:lang w:eastAsia="ru-RU"/>
    </w:rPr>
  </w:style>
  <w:style w:type="paragraph" w:styleId="ac">
    <w:name w:val="No Spacing"/>
    <w:uiPriority w:val="1"/>
    <w:qFormat/>
    <w:rsid w:val="003A2F68"/>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63784077">
      <w:bodyDiv w:val="1"/>
      <w:marLeft w:val="0"/>
      <w:marRight w:val="0"/>
      <w:marTop w:val="0"/>
      <w:marBottom w:val="0"/>
      <w:divBdr>
        <w:top w:val="none" w:sz="0" w:space="0" w:color="auto"/>
        <w:left w:val="none" w:sz="0" w:space="0" w:color="auto"/>
        <w:bottom w:val="none" w:sz="0" w:space="0" w:color="auto"/>
        <w:right w:val="none" w:sz="0" w:space="0" w:color="auto"/>
      </w:divBdr>
    </w:div>
    <w:div w:id="165946820">
      <w:bodyDiv w:val="1"/>
      <w:marLeft w:val="0"/>
      <w:marRight w:val="0"/>
      <w:marTop w:val="0"/>
      <w:marBottom w:val="0"/>
      <w:divBdr>
        <w:top w:val="none" w:sz="0" w:space="0" w:color="auto"/>
        <w:left w:val="none" w:sz="0" w:space="0" w:color="auto"/>
        <w:bottom w:val="none" w:sz="0" w:space="0" w:color="auto"/>
        <w:right w:val="none" w:sz="0" w:space="0" w:color="auto"/>
      </w:divBdr>
    </w:div>
    <w:div w:id="166558874">
      <w:bodyDiv w:val="1"/>
      <w:marLeft w:val="0"/>
      <w:marRight w:val="0"/>
      <w:marTop w:val="0"/>
      <w:marBottom w:val="0"/>
      <w:divBdr>
        <w:top w:val="none" w:sz="0" w:space="0" w:color="auto"/>
        <w:left w:val="none" w:sz="0" w:space="0" w:color="auto"/>
        <w:bottom w:val="none" w:sz="0" w:space="0" w:color="auto"/>
        <w:right w:val="none" w:sz="0" w:space="0" w:color="auto"/>
      </w:divBdr>
    </w:div>
    <w:div w:id="303119259">
      <w:bodyDiv w:val="1"/>
      <w:marLeft w:val="0"/>
      <w:marRight w:val="0"/>
      <w:marTop w:val="0"/>
      <w:marBottom w:val="0"/>
      <w:divBdr>
        <w:top w:val="none" w:sz="0" w:space="0" w:color="auto"/>
        <w:left w:val="none" w:sz="0" w:space="0" w:color="auto"/>
        <w:bottom w:val="none" w:sz="0" w:space="0" w:color="auto"/>
        <w:right w:val="none" w:sz="0" w:space="0" w:color="auto"/>
      </w:divBdr>
    </w:div>
    <w:div w:id="324894263">
      <w:bodyDiv w:val="1"/>
      <w:marLeft w:val="0"/>
      <w:marRight w:val="0"/>
      <w:marTop w:val="0"/>
      <w:marBottom w:val="0"/>
      <w:divBdr>
        <w:top w:val="none" w:sz="0" w:space="0" w:color="auto"/>
        <w:left w:val="none" w:sz="0" w:space="0" w:color="auto"/>
        <w:bottom w:val="none" w:sz="0" w:space="0" w:color="auto"/>
        <w:right w:val="none" w:sz="0" w:space="0" w:color="auto"/>
      </w:divBdr>
    </w:div>
    <w:div w:id="326204089">
      <w:bodyDiv w:val="1"/>
      <w:marLeft w:val="0"/>
      <w:marRight w:val="0"/>
      <w:marTop w:val="0"/>
      <w:marBottom w:val="0"/>
      <w:divBdr>
        <w:top w:val="none" w:sz="0" w:space="0" w:color="auto"/>
        <w:left w:val="none" w:sz="0" w:space="0" w:color="auto"/>
        <w:bottom w:val="none" w:sz="0" w:space="0" w:color="auto"/>
        <w:right w:val="none" w:sz="0" w:space="0" w:color="auto"/>
      </w:divBdr>
    </w:div>
    <w:div w:id="633755989">
      <w:bodyDiv w:val="1"/>
      <w:marLeft w:val="0"/>
      <w:marRight w:val="0"/>
      <w:marTop w:val="0"/>
      <w:marBottom w:val="0"/>
      <w:divBdr>
        <w:top w:val="none" w:sz="0" w:space="0" w:color="auto"/>
        <w:left w:val="none" w:sz="0" w:space="0" w:color="auto"/>
        <w:bottom w:val="none" w:sz="0" w:space="0" w:color="auto"/>
        <w:right w:val="none" w:sz="0" w:space="0" w:color="auto"/>
      </w:divBdr>
    </w:div>
    <w:div w:id="647173175">
      <w:bodyDiv w:val="1"/>
      <w:marLeft w:val="0"/>
      <w:marRight w:val="0"/>
      <w:marTop w:val="0"/>
      <w:marBottom w:val="0"/>
      <w:divBdr>
        <w:top w:val="none" w:sz="0" w:space="0" w:color="auto"/>
        <w:left w:val="none" w:sz="0" w:space="0" w:color="auto"/>
        <w:bottom w:val="none" w:sz="0" w:space="0" w:color="auto"/>
        <w:right w:val="none" w:sz="0" w:space="0" w:color="auto"/>
      </w:divBdr>
    </w:div>
    <w:div w:id="792865206">
      <w:bodyDiv w:val="1"/>
      <w:marLeft w:val="0"/>
      <w:marRight w:val="0"/>
      <w:marTop w:val="0"/>
      <w:marBottom w:val="0"/>
      <w:divBdr>
        <w:top w:val="none" w:sz="0" w:space="0" w:color="auto"/>
        <w:left w:val="none" w:sz="0" w:space="0" w:color="auto"/>
        <w:bottom w:val="none" w:sz="0" w:space="0" w:color="auto"/>
        <w:right w:val="none" w:sz="0" w:space="0" w:color="auto"/>
      </w:divBdr>
    </w:div>
    <w:div w:id="798257955">
      <w:bodyDiv w:val="1"/>
      <w:marLeft w:val="0"/>
      <w:marRight w:val="0"/>
      <w:marTop w:val="0"/>
      <w:marBottom w:val="0"/>
      <w:divBdr>
        <w:top w:val="none" w:sz="0" w:space="0" w:color="auto"/>
        <w:left w:val="none" w:sz="0" w:space="0" w:color="auto"/>
        <w:bottom w:val="none" w:sz="0" w:space="0" w:color="auto"/>
        <w:right w:val="none" w:sz="0" w:space="0" w:color="auto"/>
      </w:divBdr>
    </w:div>
    <w:div w:id="827788047">
      <w:bodyDiv w:val="1"/>
      <w:marLeft w:val="0"/>
      <w:marRight w:val="0"/>
      <w:marTop w:val="0"/>
      <w:marBottom w:val="0"/>
      <w:divBdr>
        <w:top w:val="none" w:sz="0" w:space="0" w:color="auto"/>
        <w:left w:val="none" w:sz="0" w:space="0" w:color="auto"/>
        <w:bottom w:val="none" w:sz="0" w:space="0" w:color="auto"/>
        <w:right w:val="none" w:sz="0" w:space="0" w:color="auto"/>
      </w:divBdr>
    </w:div>
    <w:div w:id="938952521">
      <w:bodyDiv w:val="1"/>
      <w:marLeft w:val="0"/>
      <w:marRight w:val="0"/>
      <w:marTop w:val="0"/>
      <w:marBottom w:val="0"/>
      <w:divBdr>
        <w:top w:val="none" w:sz="0" w:space="0" w:color="auto"/>
        <w:left w:val="none" w:sz="0" w:space="0" w:color="auto"/>
        <w:bottom w:val="none" w:sz="0" w:space="0" w:color="auto"/>
        <w:right w:val="none" w:sz="0" w:space="0" w:color="auto"/>
      </w:divBdr>
    </w:div>
    <w:div w:id="949897881">
      <w:bodyDiv w:val="1"/>
      <w:marLeft w:val="0"/>
      <w:marRight w:val="0"/>
      <w:marTop w:val="0"/>
      <w:marBottom w:val="0"/>
      <w:divBdr>
        <w:top w:val="none" w:sz="0" w:space="0" w:color="auto"/>
        <w:left w:val="none" w:sz="0" w:space="0" w:color="auto"/>
        <w:bottom w:val="none" w:sz="0" w:space="0" w:color="auto"/>
        <w:right w:val="none" w:sz="0" w:space="0" w:color="auto"/>
      </w:divBdr>
    </w:div>
    <w:div w:id="987129056">
      <w:bodyDiv w:val="1"/>
      <w:marLeft w:val="0"/>
      <w:marRight w:val="0"/>
      <w:marTop w:val="0"/>
      <w:marBottom w:val="0"/>
      <w:divBdr>
        <w:top w:val="none" w:sz="0" w:space="0" w:color="auto"/>
        <w:left w:val="none" w:sz="0" w:space="0" w:color="auto"/>
        <w:bottom w:val="none" w:sz="0" w:space="0" w:color="auto"/>
        <w:right w:val="none" w:sz="0" w:space="0" w:color="auto"/>
      </w:divBdr>
    </w:div>
    <w:div w:id="1219323088">
      <w:bodyDiv w:val="1"/>
      <w:marLeft w:val="0"/>
      <w:marRight w:val="0"/>
      <w:marTop w:val="0"/>
      <w:marBottom w:val="0"/>
      <w:divBdr>
        <w:top w:val="none" w:sz="0" w:space="0" w:color="auto"/>
        <w:left w:val="none" w:sz="0" w:space="0" w:color="auto"/>
        <w:bottom w:val="none" w:sz="0" w:space="0" w:color="auto"/>
        <w:right w:val="none" w:sz="0" w:space="0" w:color="auto"/>
      </w:divBdr>
    </w:div>
    <w:div w:id="1255674627">
      <w:bodyDiv w:val="1"/>
      <w:marLeft w:val="0"/>
      <w:marRight w:val="0"/>
      <w:marTop w:val="0"/>
      <w:marBottom w:val="0"/>
      <w:divBdr>
        <w:top w:val="none" w:sz="0" w:space="0" w:color="auto"/>
        <w:left w:val="none" w:sz="0" w:space="0" w:color="auto"/>
        <w:bottom w:val="none" w:sz="0" w:space="0" w:color="auto"/>
        <w:right w:val="none" w:sz="0" w:space="0" w:color="auto"/>
      </w:divBdr>
    </w:div>
    <w:div w:id="1355961855">
      <w:bodyDiv w:val="1"/>
      <w:marLeft w:val="0"/>
      <w:marRight w:val="0"/>
      <w:marTop w:val="0"/>
      <w:marBottom w:val="0"/>
      <w:divBdr>
        <w:top w:val="none" w:sz="0" w:space="0" w:color="auto"/>
        <w:left w:val="none" w:sz="0" w:space="0" w:color="auto"/>
        <w:bottom w:val="none" w:sz="0" w:space="0" w:color="auto"/>
        <w:right w:val="none" w:sz="0" w:space="0" w:color="auto"/>
      </w:divBdr>
    </w:div>
    <w:div w:id="1388337001">
      <w:bodyDiv w:val="1"/>
      <w:marLeft w:val="0"/>
      <w:marRight w:val="0"/>
      <w:marTop w:val="0"/>
      <w:marBottom w:val="0"/>
      <w:divBdr>
        <w:top w:val="none" w:sz="0" w:space="0" w:color="auto"/>
        <w:left w:val="none" w:sz="0" w:space="0" w:color="auto"/>
        <w:bottom w:val="none" w:sz="0" w:space="0" w:color="auto"/>
        <w:right w:val="none" w:sz="0" w:space="0" w:color="auto"/>
      </w:divBdr>
    </w:div>
    <w:div w:id="1433165939">
      <w:bodyDiv w:val="1"/>
      <w:marLeft w:val="0"/>
      <w:marRight w:val="0"/>
      <w:marTop w:val="0"/>
      <w:marBottom w:val="0"/>
      <w:divBdr>
        <w:top w:val="none" w:sz="0" w:space="0" w:color="auto"/>
        <w:left w:val="none" w:sz="0" w:space="0" w:color="auto"/>
        <w:bottom w:val="none" w:sz="0" w:space="0" w:color="auto"/>
        <w:right w:val="none" w:sz="0" w:space="0" w:color="auto"/>
      </w:divBdr>
    </w:div>
    <w:div w:id="1640380927">
      <w:bodyDiv w:val="1"/>
      <w:marLeft w:val="0"/>
      <w:marRight w:val="0"/>
      <w:marTop w:val="0"/>
      <w:marBottom w:val="0"/>
      <w:divBdr>
        <w:top w:val="none" w:sz="0" w:space="0" w:color="auto"/>
        <w:left w:val="none" w:sz="0" w:space="0" w:color="auto"/>
        <w:bottom w:val="none" w:sz="0" w:space="0" w:color="auto"/>
        <w:right w:val="none" w:sz="0" w:space="0" w:color="auto"/>
      </w:divBdr>
    </w:div>
    <w:div w:id="1846507615">
      <w:bodyDiv w:val="1"/>
      <w:marLeft w:val="0"/>
      <w:marRight w:val="0"/>
      <w:marTop w:val="0"/>
      <w:marBottom w:val="0"/>
      <w:divBdr>
        <w:top w:val="none" w:sz="0" w:space="0" w:color="auto"/>
        <w:left w:val="none" w:sz="0" w:space="0" w:color="auto"/>
        <w:bottom w:val="none" w:sz="0" w:space="0" w:color="auto"/>
        <w:right w:val="none" w:sz="0" w:space="0" w:color="auto"/>
      </w:divBdr>
    </w:div>
    <w:div w:id="1854488384">
      <w:bodyDiv w:val="1"/>
      <w:marLeft w:val="0"/>
      <w:marRight w:val="0"/>
      <w:marTop w:val="0"/>
      <w:marBottom w:val="0"/>
      <w:divBdr>
        <w:top w:val="none" w:sz="0" w:space="0" w:color="auto"/>
        <w:left w:val="none" w:sz="0" w:space="0" w:color="auto"/>
        <w:bottom w:val="none" w:sz="0" w:space="0" w:color="auto"/>
        <w:right w:val="none" w:sz="0" w:space="0" w:color="auto"/>
      </w:divBdr>
    </w:div>
    <w:div w:id="1859197312">
      <w:bodyDiv w:val="1"/>
      <w:marLeft w:val="0"/>
      <w:marRight w:val="0"/>
      <w:marTop w:val="0"/>
      <w:marBottom w:val="0"/>
      <w:divBdr>
        <w:top w:val="none" w:sz="0" w:space="0" w:color="auto"/>
        <w:left w:val="none" w:sz="0" w:space="0" w:color="auto"/>
        <w:bottom w:val="none" w:sz="0" w:space="0" w:color="auto"/>
        <w:right w:val="none" w:sz="0" w:space="0" w:color="auto"/>
      </w:divBdr>
    </w:div>
    <w:div w:id="1874658422">
      <w:bodyDiv w:val="1"/>
      <w:marLeft w:val="0"/>
      <w:marRight w:val="0"/>
      <w:marTop w:val="0"/>
      <w:marBottom w:val="0"/>
      <w:divBdr>
        <w:top w:val="none" w:sz="0" w:space="0" w:color="auto"/>
        <w:left w:val="none" w:sz="0" w:space="0" w:color="auto"/>
        <w:bottom w:val="none" w:sz="0" w:space="0" w:color="auto"/>
        <w:right w:val="none" w:sz="0" w:space="0" w:color="auto"/>
      </w:divBdr>
    </w:div>
    <w:div w:id="2016103595">
      <w:bodyDiv w:val="1"/>
      <w:marLeft w:val="0"/>
      <w:marRight w:val="0"/>
      <w:marTop w:val="0"/>
      <w:marBottom w:val="0"/>
      <w:divBdr>
        <w:top w:val="none" w:sz="0" w:space="0" w:color="auto"/>
        <w:left w:val="none" w:sz="0" w:space="0" w:color="auto"/>
        <w:bottom w:val="none" w:sz="0" w:space="0" w:color="auto"/>
        <w:right w:val="none" w:sz="0" w:space="0" w:color="auto"/>
      </w:divBdr>
    </w:div>
    <w:div w:id="2045396710">
      <w:bodyDiv w:val="1"/>
      <w:marLeft w:val="0"/>
      <w:marRight w:val="0"/>
      <w:marTop w:val="0"/>
      <w:marBottom w:val="0"/>
      <w:divBdr>
        <w:top w:val="none" w:sz="0" w:space="0" w:color="auto"/>
        <w:left w:val="none" w:sz="0" w:space="0" w:color="auto"/>
        <w:bottom w:val="none" w:sz="0" w:space="0" w:color="auto"/>
        <w:right w:val="none" w:sz="0" w:space="0" w:color="auto"/>
      </w:divBdr>
    </w:div>
    <w:div w:id="2047027212">
      <w:bodyDiv w:val="1"/>
      <w:marLeft w:val="0"/>
      <w:marRight w:val="0"/>
      <w:marTop w:val="0"/>
      <w:marBottom w:val="0"/>
      <w:divBdr>
        <w:top w:val="none" w:sz="0" w:space="0" w:color="auto"/>
        <w:left w:val="none" w:sz="0" w:space="0" w:color="auto"/>
        <w:bottom w:val="none" w:sz="0" w:space="0" w:color="auto"/>
        <w:right w:val="none" w:sz="0" w:space="0" w:color="auto"/>
      </w:divBdr>
    </w:div>
    <w:div w:id="20561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consultantplus://offline/ref=6244879D330EAC115D7F92E69B1F193835DA9BF62DA2CC768762B7460B01F0E829DCFC0715C405B946217B4BE6D74AE0AB10CE94AE57E0733FEFC37667K0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E087-D948-4550-AD84-990801DE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Ляпина Татьяна Владимировна</dc:creator>
  <cp:lastModifiedBy>AKorovinskaya</cp:lastModifiedBy>
  <cp:revision>12</cp:revision>
  <cp:lastPrinted>2026-03-12T08:04:00Z</cp:lastPrinted>
  <dcterms:created xsi:type="dcterms:W3CDTF">2026-03-11T07:36:00Z</dcterms:created>
  <dcterms:modified xsi:type="dcterms:W3CDTF">2026-03-16T11:50:00Z</dcterms:modified>
</cp:coreProperties>
</file>