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98" w:rsidRPr="00916E61" w:rsidRDefault="00291198" w:rsidP="0056752D">
      <w:pPr>
        <w:widowControl w:val="0"/>
        <w:autoSpaceDE w:val="0"/>
        <w:autoSpaceDN w:val="0"/>
        <w:adjustRightInd w:val="0"/>
        <w:ind w:left="-142"/>
        <w:jc w:val="center"/>
        <w:rPr>
          <w:rFonts w:eastAsia="Calibri"/>
          <w:b/>
          <w:bCs/>
          <w:sz w:val="28"/>
          <w:szCs w:val="28"/>
        </w:rPr>
      </w:pPr>
      <w:r w:rsidRPr="00916E61">
        <w:rPr>
          <w:rFonts w:eastAsia="Calibri"/>
          <w:b/>
          <w:bCs/>
          <w:sz w:val="28"/>
          <w:szCs w:val="28"/>
        </w:rPr>
        <w:t xml:space="preserve">АДМИНИСТРАЦИЯ </w:t>
      </w:r>
    </w:p>
    <w:p w:rsidR="00291198" w:rsidRPr="00916E61" w:rsidRDefault="00291198" w:rsidP="00291198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916E61">
        <w:rPr>
          <w:rFonts w:eastAsia="Calibri"/>
          <w:b/>
          <w:bCs/>
          <w:sz w:val="28"/>
          <w:szCs w:val="28"/>
        </w:rPr>
        <w:t>ШЕНКУРСКОГО МУНИЦИПАЛЬНОГО ОКРУГА</w:t>
      </w:r>
    </w:p>
    <w:p w:rsidR="00291198" w:rsidRPr="00916E61" w:rsidRDefault="00291198" w:rsidP="00291198">
      <w:pPr>
        <w:jc w:val="center"/>
        <w:outlineLvl w:val="0"/>
        <w:rPr>
          <w:rFonts w:eastAsia="Calibri"/>
          <w:b/>
          <w:bCs/>
          <w:kern w:val="28"/>
          <w:sz w:val="28"/>
          <w:szCs w:val="28"/>
        </w:rPr>
      </w:pPr>
      <w:r w:rsidRPr="00916E61">
        <w:rPr>
          <w:rFonts w:eastAsia="Calibri"/>
          <w:b/>
          <w:bCs/>
          <w:kern w:val="28"/>
          <w:sz w:val="28"/>
          <w:szCs w:val="28"/>
        </w:rPr>
        <w:t>АРХАНГЕЛЬСКОЙ ОБЛАСТИ</w:t>
      </w:r>
    </w:p>
    <w:p w:rsidR="00291198" w:rsidRPr="00916E61" w:rsidRDefault="00291198" w:rsidP="00291198">
      <w:pPr>
        <w:rPr>
          <w:sz w:val="28"/>
          <w:szCs w:val="28"/>
        </w:rPr>
      </w:pPr>
    </w:p>
    <w:p w:rsidR="00291198" w:rsidRPr="00916E61" w:rsidRDefault="00291198" w:rsidP="00291198">
      <w:pPr>
        <w:rPr>
          <w:sz w:val="28"/>
          <w:szCs w:val="28"/>
        </w:rPr>
      </w:pPr>
    </w:p>
    <w:p w:rsidR="00291198" w:rsidRPr="00916E61" w:rsidRDefault="00291198" w:rsidP="00291198">
      <w:pPr>
        <w:jc w:val="center"/>
        <w:rPr>
          <w:b/>
          <w:spacing w:val="60"/>
          <w:sz w:val="36"/>
          <w:szCs w:val="36"/>
        </w:rPr>
      </w:pPr>
      <w:r w:rsidRPr="00916E61">
        <w:rPr>
          <w:b/>
          <w:spacing w:val="60"/>
          <w:sz w:val="36"/>
          <w:szCs w:val="36"/>
        </w:rPr>
        <w:t xml:space="preserve">ПОСТАНОВЛЕНИЕ </w:t>
      </w:r>
    </w:p>
    <w:p w:rsidR="00291198" w:rsidRPr="00916E61" w:rsidRDefault="00291198" w:rsidP="00291198">
      <w:pPr>
        <w:jc w:val="center"/>
        <w:rPr>
          <w:b/>
          <w:sz w:val="28"/>
          <w:szCs w:val="28"/>
        </w:rPr>
      </w:pPr>
    </w:p>
    <w:p w:rsidR="00291198" w:rsidRPr="00916E61" w:rsidRDefault="00291198" w:rsidP="00291198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</w:rPr>
      </w:pPr>
    </w:p>
    <w:p w:rsidR="00291198" w:rsidRPr="00916E61" w:rsidRDefault="00291198" w:rsidP="00291198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</w:rPr>
      </w:pPr>
      <w:r w:rsidRPr="00916E61">
        <w:rPr>
          <w:rFonts w:eastAsia="Calibri"/>
          <w:bCs/>
          <w:sz w:val="28"/>
          <w:szCs w:val="28"/>
        </w:rPr>
        <w:t>от 5 февраля 2024 г. № 53-па</w:t>
      </w:r>
    </w:p>
    <w:p w:rsidR="00291198" w:rsidRPr="00916E61" w:rsidRDefault="00291198" w:rsidP="00291198">
      <w:pPr>
        <w:jc w:val="center"/>
        <w:rPr>
          <w:sz w:val="28"/>
          <w:szCs w:val="28"/>
        </w:rPr>
      </w:pPr>
    </w:p>
    <w:p w:rsidR="00291198" w:rsidRPr="00916E61" w:rsidRDefault="00291198" w:rsidP="00291198">
      <w:pPr>
        <w:jc w:val="center"/>
        <w:rPr>
          <w:sz w:val="28"/>
          <w:szCs w:val="28"/>
        </w:rPr>
      </w:pPr>
    </w:p>
    <w:p w:rsidR="00291198" w:rsidRPr="00916E61" w:rsidRDefault="00291198" w:rsidP="00291198">
      <w:pPr>
        <w:jc w:val="center"/>
        <w:outlineLvl w:val="0"/>
        <w:rPr>
          <w:rFonts w:eastAsia="Calibri"/>
          <w:kern w:val="28"/>
          <w:sz w:val="20"/>
          <w:szCs w:val="20"/>
        </w:rPr>
      </w:pPr>
      <w:r w:rsidRPr="00916E61">
        <w:rPr>
          <w:rFonts w:eastAsia="Calibri"/>
          <w:bCs/>
          <w:kern w:val="28"/>
          <w:sz w:val="20"/>
          <w:szCs w:val="20"/>
        </w:rPr>
        <w:t>г. Шенкурск</w:t>
      </w:r>
    </w:p>
    <w:p w:rsidR="00291198" w:rsidRPr="00916E61" w:rsidRDefault="00291198" w:rsidP="00291198">
      <w:pPr>
        <w:jc w:val="center"/>
        <w:rPr>
          <w:b/>
          <w:bCs/>
          <w:sz w:val="28"/>
          <w:szCs w:val="28"/>
        </w:rPr>
      </w:pPr>
    </w:p>
    <w:p w:rsidR="00291198" w:rsidRPr="00916E61" w:rsidRDefault="00291198" w:rsidP="00291198">
      <w:pPr>
        <w:jc w:val="center"/>
        <w:rPr>
          <w:b/>
          <w:bCs/>
          <w:sz w:val="28"/>
          <w:szCs w:val="28"/>
        </w:rPr>
      </w:pPr>
    </w:p>
    <w:p w:rsidR="00291198" w:rsidRPr="00916E61" w:rsidRDefault="00291198" w:rsidP="00291198">
      <w:pPr>
        <w:jc w:val="center"/>
        <w:rPr>
          <w:b/>
          <w:sz w:val="28"/>
          <w:szCs w:val="28"/>
        </w:rPr>
      </w:pPr>
      <w:r w:rsidRPr="00916E61">
        <w:rPr>
          <w:b/>
          <w:sz w:val="28"/>
          <w:szCs w:val="28"/>
        </w:rPr>
        <w:t xml:space="preserve">Об  утверждении схемы размещения </w:t>
      </w:r>
      <w:proofErr w:type="gramStart"/>
      <w:r w:rsidRPr="00916E61">
        <w:rPr>
          <w:b/>
          <w:sz w:val="28"/>
          <w:szCs w:val="28"/>
        </w:rPr>
        <w:t>нестационарных</w:t>
      </w:r>
      <w:proofErr w:type="gramEnd"/>
    </w:p>
    <w:p w:rsidR="00291198" w:rsidRPr="00916E61" w:rsidRDefault="00291198" w:rsidP="00291198">
      <w:pPr>
        <w:jc w:val="center"/>
        <w:rPr>
          <w:b/>
          <w:sz w:val="28"/>
          <w:szCs w:val="28"/>
        </w:rPr>
      </w:pPr>
      <w:r w:rsidRPr="00916E61">
        <w:rPr>
          <w:b/>
          <w:sz w:val="28"/>
          <w:szCs w:val="28"/>
        </w:rPr>
        <w:t xml:space="preserve"> торговых объектов на территории </w:t>
      </w:r>
    </w:p>
    <w:p w:rsidR="00291198" w:rsidRPr="00916E61" w:rsidRDefault="00291198" w:rsidP="00291198">
      <w:pPr>
        <w:jc w:val="center"/>
        <w:rPr>
          <w:b/>
          <w:sz w:val="28"/>
          <w:szCs w:val="28"/>
        </w:rPr>
      </w:pPr>
      <w:r w:rsidRPr="00916E61">
        <w:rPr>
          <w:b/>
          <w:sz w:val="28"/>
          <w:szCs w:val="28"/>
        </w:rPr>
        <w:t>Шенкурского муниципального округа Архангельской области</w:t>
      </w:r>
    </w:p>
    <w:p w:rsidR="00291198" w:rsidRPr="00916E61" w:rsidRDefault="00291198" w:rsidP="00291198">
      <w:pPr>
        <w:rPr>
          <w:b/>
        </w:rPr>
      </w:pPr>
    </w:p>
    <w:p w:rsidR="00291198" w:rsidRPr="00916E61" w:rsidRDefault="00291198" w:rsidP="00291198">
      <w:pPr>
        <w:rPr>
          <w:b/>
        </w:rPr>
      </w:pPr>
      <w:r w:rsidRPr="00916E61">
        <w:rPr>
          <w:b/>
        </w:rPr>
        <w:t xml:space="preserve"> </w:t>
      </w:r>
    </w:p>
    <w:p w:rsidR="00291198" w:rsidRPr="00916E61" w:rsidRDefault="00291198" w:rsidP="002911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16E61">
        <w:rPr>
          <w:sz w:val="28"/>
          <w:szCs w:val="28"/>
        </w:rPr>
        <w:t xml:space="preserve">В соответствии с Федеральным законом от 6 октября 2003 года  № 131-ФЗ «Об общих принципах организации местного самоуправления в Российской Федерации», Федеральным законом от 28 декабря 2009 года № 381-ФЗ «Об основах государственного регулирования торговой деятельности в Российской Федерации», Порядком разработки и утверждения органом местного самоуправления, определенным в соответствии с уставом муниципального образования Архангельской области, схемы размещения нестационарных торговых объектов, утвержденным постановлением министерства агропромышленного комплекса и торговли Архангельской области от 9 марта 2011 года  № 1-п, руководствуясь Уставом Шенкурского муниципального округа Архангельской области, администрация  Шенкурского муниципального  округа  Архангельской области  </w:t>
      </w:r>
      <w:r>
        <w:rPr>
          <w:sz w:val="28"/>
          <w:szCs w:val="28"/>
        </w:rPr>
        <w:t xml:space="preserve">     </w:t>
      </w:r>
      <w:r w:rsidRPr="00916E61">
        <w:rPr>
          <w:b/>
          <w:sz w:val="28"/>
          <w:szCs w:val="28"/>
        </w:rPr>
        <w:t>п о с т а н о в л я е т:</w:t>
      </w:r>
    </w:p>
    <w:p w:rsidR="00291198" w:rsidRPr="00916E61" w:rsidRDefault="00291198" w:rsidP="00291198">
      <w:pPr>
        <w:ind w:firstLine="540"/>
        <w:jc w:val="both"/>
        <w:rPr>
          <w:sz w:val="28"/>
          <w:szCs w:val="28"/>
        </w:rPr>
      </w:pPr>
      <w:r w:rsidRPr="00916E61">
        <w:rPr>
          <w:sz w:val="28"/>
          <w:szCs w:val="28"/>
        </w:rPr>
        <w:t xml:space="preserve">1. Утвердить прилагаемую  схему размещения </w:t>
      </w:r>
      <w:proofErr w:type="gramStart"/>
      <w:r w:rsidRPr="00916E61">
        <w:rPr>
          <w:sz w:val="28"/>
          <w:szCs w:val="28"/>
        </w:rPr>
        <w:t>нестационарных</w:t>
      </w:r>
      <w:proofErr w:type="gramEnd"/>
      <w:r w:rsidRPr="00916E61">
        <w:rPr>
          <w:sz w:val="28"/>
          <w:szCs w:val="28"/>
        </w:rPr>
        <w:t xml:space="preserve"> торговых объектов на территории Шенкурского муниципального округа Архангельской области.</w:t>
      </w:r>
    </w:p>
    <w:p w:rsidR="00291198" w:rsidRPr="00916E61" w:rsidRDefault="00291198" w:rsidP="002911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16E61">
        <w:rPr>
          <w:sz w:val="28"/>
          <w:szCs w:val="28"/>
        </w:rPr>
        <w:t>2. Опубликовать настоящее постановление в информационном бюллетене «Шенкурский муниципальный вестник» и разместить на официальном сайте Шенкурского муниципального округа Архангельской области.</w:t>
      </w:r>
    </w:p>
    <w:p w:rsidR="00291198" w:rsidRPr="00916E61" w:rsidRDefault="00291198" w:rsidP="002911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16E61">
        <w:rPr>
          <w:sz w:val="28"/>
          <w:szCs w:val="28"/>
        </w:rPr>
        <w:t xml:space="preserve">3.  Настоящее постановление вступает в силу со дня его официального опубликования.  </w:t>
      </w:r>
    </w:p>
    <w:p w:rsidR="00291198" w:rsidRPr="00916E61" w:rsidRDefault="00291198" w:rsidP="00291198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91198" w:rsidRPr="00916E61" w:rsidRDefault="00291198" w:rsidP="00291198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91198" w:rsidRPr="00916E61" w:rsidRDefault="00291198" w:rsidP="0029119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proofErr w:type="gramStart"/>
      <w:r w:rsidRPr="00916E61">
        <w:rPr>
          <w:b/>
          <w:sz w:val="28"/>
          <w:szCs w:val="28"/>
        </w:rPr>
        <w:t>Исполняющий</w:t>
      </w:r>
      <w:proofErr w:type="gramEnd"/>
      <w:r w:rsidRPr="00916E61">
        <w:rPr>
          <w:b/>
          <w:sz w:val="28"/>
          <w:szCs w:val="28"/>
        </w:rPr>
        <w:t xml:space="preserve"> полномочия  главы  </w:t>
      </w:r>
    </w:p>
    <w:p w:rsidR="00291198" w:rsidRPr="00916E61" w:rsidRDefault="00291198" w:rsidP="0029119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916E61">
        <w:rPr>
          <w:b/>
          <w:sz w:val="28"/>
          <w:szCs w:val="28"/>
        </w:rPr>
        <w:t>Шенкурского муниципального округа                                     С.В. Колобова</w:t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</w:p>
    <w:p w:rsidR="00291198" w:rsidRDefault="00291198" w:rsidP="00291198">
      <w:pPr>
        <w:tabs>
          <w:tab w:val="left" w:pos="4170"/>
        </w:tabs>
        <w:jc w:val="both"/>
        <w:rPr>
          <w:sz w:val="18"/>
          <w:szCs w:val="28"/>
        </w:rPr>
      </w:pPr>
      <w:bookmarkStart w:id="0" w:name="_GoBack"/>
      <w:r>
        <w:rPr>
          <w:noProof/>
          <w:sz w:val="18"/>
          <w:szCs w:val="28"/>
        </w:rPr>
        <w:lastRenderedPageBreak/>
        <w:drawing>
          <wp:inline distT="0" distB="0" distL="0" distR="0">
            <wp:extent cx="6477000" cy="4591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1198" w:rsidRDefault="00291198" w:rsidP="00291198">
      <w:pPr>
        <w:tabs>
          <w:tab w:val="left" w:pos="4170"/>
        </w:tabs>
        <w:jc w:val="both"/>
        <w:rPr>
          <w:sz w:val="18"/>
          <w:szCs w:val="28"/>
        </w:rPr>
      </w:pPr>
      <w:r>
        <w:rPr>
          <w:noProof/>
          <w:sz w:val="18"/>
          <w:szCs w:val="28"/>
        </w:rPr>
        <w:drawing>
          <wp:inline distT="0" distB="0" distL="0" distR="0">
            <wp:extent cx="6467475" cy="4619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both"/>
        <w:rPr>
          <w:sz w:val="18"/>
          <w:szCs w:val="28"/>
        </w:rPr>
      </w:pPr>
      <w:r>
        <w:rPr>
          <w:noProof/>
          <w:sz w:val="18"/>
          <w:szCs w:val="28"/>
        </w:rPr>
        <w:lastRenderedPageBreak/>
        <w:drawing>
          <wp:inline distT="0" distB="0" distL="0" distR="0">
            <wp:extent cx="6477000" cy="457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both"/>
        <w:rPr>
          <w:sz w:val="18"/>
          <w:szCs w:val="28"/>
        </w:rPr>
      </w:pPr>
      <w:r>
        <w:rPr>
          <w:noProof/>
          <w:sz w:val="18"/>
          <w:szCs w:val="28"/>
        </w:rPr>
        <w:drawing>
          <wp:inline distT="0" distB="0" distL="0" distR="0">
            <wp:extent cx="6467475" cy="4572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lastRenderedPageBreak/>
        <w:drawing>
          <wp:inline distT="0" distB="0" distL="0" distR="0">
            <wp:extent cx="6334125" cy="4705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drawing>
          <wp:inline distT="0" distB="0" distL="0" distR="0">
            <wp:extent cx="6286500" cy="4924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28"/>
        </w:rPr>
        <w:t>___</w:t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drawing>
          <wp:inline distT="0" distB="0" distL="0" distR="0">
            <wp:extent cx="6477000" cy="4657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drawing>
          <wp:inline distT="0" distB="0" distL="0" distR="0">
            <wp:extent cx="6477000" cy="4705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lastRenderedPageBreak/>
        <w:drawing>
          <wp:inline distT="0" distB="0" distL="0" distR="0">
            <wp:extent cx="6477000" cy="4819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drawing>
          <wp:inline distT="0" distB="0" distL="0" distR="0">
            <wp:extent cx="6477000" cy="4743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lastRenderedPageBreak/>
        <w:drawing>
          <wp:inline distT="0" distB="0" distL="0" distR="0">
            <wp:extent cx="5994441" cy="49053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50" cy="49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drawing>
          <wp:inline distT="0" distB="0" distL="0" distR="0">
            <wp:extent cx="6238875" cy="4762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lastRenderedPageBreak/>
        <w:drawing>
          <wp:inline distT="0" distB="0" distL="0" distR="0">
            <wp:extent cx="5819775" cy="46134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74" cy="46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drawing>
          <wp:inline distT="0" distB="0" distL="0" distR="0">
            <wp:extent cx="6162675" cy="5095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center"/>
        <w:rPr>
          <w:sz w:val="18"/>
          <w:szCs w:val="28"/>
        </w:rPr>
      </w:pPr>
      <w:r>
        <w:rPr>
          <w:noProof/>
          <w:sz w:val="18"/>
          <w:szCs w:val="28"/>
        </w:rPr>
        <w:lastRenderedPageBreak/>
        <w:drawing>
          <wp:inline distT="0" distB="0" distL="0" distR="0">
            <wp:extent cx="6238875" cy="4772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98" w:rsidRDefault="00291198" w:rsidP="00291198">
      <w:pPr>
        <w:tabs>
          <w:tab w:val="left" w:pos="4170"/>
        </w:tabs>
        <w:jc w:val="both"/>
        <w:rPr>
          <w:sz w:val="18"/>
          <w:szCs w:val="28"/>
        </w:rPr>
      </w:pPr>
    </w:p>
    <w:p w:rsidR="00291198" w:rsidRDefault="00291198" w:rsidP="00291198">
      <w:pPr>
        <w:tabs>
          <w:tab w:val="left" w:pos="4170"/>
        </w:tabs>
        <w:jc w:val="right"/>
        <w:rPr>
          <w:sz w:val="18"/>
          <w:szCs w:val="28"/>
        </w:rPr>
      </w:pPr>
      <w:r>
        <w:rPr>
          <w:noProof/>
          <w:sz w:val="18"/>
          <w:szCs w:val="28"/>
        </w:rPr>
        <w:drawing>
          <wp:inline distT="0" distB="0" distL="0" distR="0">
            <wp:extent cx="6296025" cy="483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198" w:rsidSect="00291198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198"/>
    <w:rsid w:val="00291198"/>
    <w:rsid w:val="00297FFD"/>
    <w:rsid w:val="0056752D"/>
    <w:rsid w:val="00BB5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5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5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РайАдм - Григорьева Наталья Клавдиевна</dc:creator>
  <cp:keywords/>
  <dc:description/>
  <cp:lastModifiedBy>shspec</cp:lastModifiedBy>
  <cp:revision>2</cp:revision>
  <dcterms:created xsi:type="dcterms:W3CDTF">2024-06-27T09:39:00Z</dcterms:created>
  <dcterms:modified xsi:type="dcterms:W3CDTF">2024-09-04T12:50:00Z</dcterms:modified>
</cp:coreProperties>
</file>