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F4" w:rsidRDefault="00604AF4" w:rsidP="00604AF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4AF4" w:rsidRPr="00604AF4" w:rsidRDefault="00604AF4" w:rsidP="00604A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AF4">
        <w:rPr>
          <w:rFonts w:ascii="Times New Roman" w:hAnsi="Times New Roman" w:cs="Times New Roman"/>
          <w:b/>
          <w:sz w:val="28"/>
          <w:szCs w:val="28"/>
        </w:rPr>
        <w:t>Планируемые мероприятия в рамках реализации проекта</w:t>
      </w:r>
    </w:p>
    <w:p w:rsidR="00604AF4" w:rsidRPr="00604AF4" w:rsidRDefault="00604AF4" w:rsidP="00604AF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04AF4">
        <w:rPr>
          <w:rFonts w:ascii="Times New Roman" w:hAnsi="Times New Roman" w:cs="Times New Roman"/>
          <w:b/>
          <w:sz w:val="28"/>
          <w:szCs w:val="28"/>
        </w:rPr>
        <w:t>«Поморское долголетие»</w:t>
      </w:r>
    </w:p>
    <w:p w:rsidR="00604AF4" w:rsidRPr="00604AF4" w:rsidRDefault="00604AF4" w:rsidP="00604AF4">
      <w:pPr>
        <w:jc w:val="center"/>
        <w:rPr>
          <w:rFonts w:ascii="Times New Roman" w:hAnsi="Times New Roman" w:cs="Times New Roman"/>
          <w:b/>
          <w:sz w:val="28"/>
        </w:rPr>
      </w:pPr>
      <w:r w:rsidRPr="00604AF4">
        <w:rPr>
          <w:rFonts w:ascii="Times New Roman" w:hAnsi="Times New Roman" w:cs="Times New Roman"/>
          <w:b/>
          <w:sz w:val="28"/>
        </w:rPr>
        <w:t>на территории Шенкурского муниципального округа Архангельской области</w:t>
      </w:r>
    </w:p>
    <w:p w:rsidR="00604AF4" w:rsidRPr="00604AF4" w:rsidRDefault="00D829E2" w:rsidP="00604A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СЕНТЯБРЬ </w:t>
      </w:r>
      <w:r w:rsidR="0058218A">
        <w:rPr>
          <w:rFonts w:ascii="Times New Roman" w:hAnsi="Times New Roman" w:cs="Times New Roman"/>
          <w:b/>
          <w:sz w:val="28"/>
        </w:rPr>
        <w:t xml:space="preserve"> 2026 года</w:t>
      </w:r>
    </w:p>
    <w:p w:rsidR="00604AF4" w:rsidRDefault="00604AF4" w:rsidP="00604AF4">
      <w:pPr>
        <w:jc w:val="center"/>
        <w:rPr>
          <w:rFonts w:ascii="Times New Roman" w:hAnsi="Times New Roman" w:cs="Times New Roman"/>
          <w:sz w:val="28"/>
        </w:rPr>
      </w:pPr>
    </w:p>
    <w:p w:rsidR="00604AF4" w:rsidRDefault="00604AF4" w:rsidP="00604AF4">
      <w:pPr>
        <w:contextualSpacing/>
        <w:rPr>
          <w:rFonts w:ascii="Times New Roman" w:hAnsi="Times New Roman" w:cs="Times New Roman"/>
          <w:sz w:val="28"/>
          <w:szCs w:val="28"/>
        </w:rPr>
      </w:pPr>
      <w:r w:rsidRPr="00604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57450" cy="2457450"/>
            <wp:effectExtent l="19050" t="0" r="0" b="0"/>
            <wp:wrapSquare wrapText="bothSides"/>
            <wp:docPr id="7" name="Рисунок 5" descr="c6hf7bavs5mgozcawosnzscuq1za7hdhnuaou-m2lxttggdyuacx_esx9vetmx_9ku_cq5giety2ydde-2zqqhi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hf7bavs5mgozcawosnzscuq1za7hdhnuaou-m2lxttggdyuacx_esx9vetmx_9ku_cq5giety2ydde-2zqqhiv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0" w:type="auto"/>
        <w:tblLook w:val="04A0"/>
      </w:tblPr>
      <w:tblGrid>
        <w:gridCol w:w="2035"/>
        <w:gridCol w:w="3767"/>
        <w:gridCol w:w="2526"/>
        <w:gridCol w:w="2354"/>
      </w:tblGrid>
      <w:tr w:rsidR="001123EA" w:rsidRPr="00A25CB0" w:rsidTr="00A25CB0">
        <w:tc>
          <w:tcPr>
            <w:tcW w:w="2035" w:type="dxa"/>
            <w:vAlign w:val="center"/>
          </w:tcPr>
          <w:p w:rsidR="00C43EFC" w:rsidRPr="00A25CB0" w:rsidRDefault="00C43EFC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67" w:type="dxa"/>
            <w:vAlign w:val="center"/>
          </w:tcPr>
          <w:p w:rsidR="00C43EFC" w:rsidRPr="00A25CB0" w:rsidRDefault="00C43EFC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6" w:type="dxa"/>
            <w:vAlign w:val="center"/>
          </w:tcPr>
          <w:p w:rsidR="00C43EFC" w:rsidRPr="00A25CB0" w:rsidRDefault="00C43EFC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Ответственное учреждение</w:t>
            </w:r>
          </w:p>
        </w:tc>
        <w:tc>
          <w:tcPr>
            <w:tcW w:w="2354" w:type="dxa"/>
            <w:vAlign w:val="center"/>
          </w:tcPr>
          <w:p w:rsidR="00C43EFC" w:rsidRPr="00A25CB0" w:rsidRDefault="00C43EFC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1  сентября  </w:t>
            </w:r>
          </w:p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Выставка цветочных букетов «Осень и последние цветы…» </w:t>
            </w:r>
          </w:p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общения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СоцФонда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E75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 </w:t>
            </w:r>
            <w:r w:rsidRPr="00A25C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Шенкурск</w:t>
            </w: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ул. Ломоносова, д. 27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3, 10, 17, 24 сентября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 в 13.00  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Оздоровительные танцы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CB0">
              <w:rPr>
                <w:rFonts w:ascii="Times New Roman" w:eastAsia="Calibri" w:hAnsi="Times New Roman" w:cs="Times New Roman"/>
                <w:sz w:val="28"/>
                <w:szCs w:val="28"/>
              </w:rPr>
              <w:t>Питолина</w:t>
            </w:r>
            <w:proofErr w:type="spellEnd"/>
            <w:r w:rsidRPr="00A25C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Владимировна, руководитель женсовета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Спортивная площадка в парке </w:t>
            </w:r>
            <w:proofErr w:type="gram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. Шенкурска.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При условии неблагоприятной погоды – спортзал МБУК «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ДКиС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» г. Шенкурска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3,10,17, 24 сентября 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в 14 часов 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Интерактивные игры и оздоровительные танцы 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Никольский БКЦ </w:t>
            </w:r>
          </w:p>
          <w:p w:rsidR="00A25CB0" w:rsidRPr="00A25CB0" w:rsidRDefault="00A25CB0" w:rsidP="003D2A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МБУК «Шенкурская ЦБС»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Шенкурский округ, 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Шипуновская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, ул. Школьная, д.8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2, 9, 16, 23, 30 сентября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в 13.00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Оздоровительные танцы 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Блудковский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БКЦ</w:t>
            </w:r>
          </w:p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МБУК «Шенкурская ЦБС»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A25CB0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A25CB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 Шенкурский округ, </w:t>
            </w:r>
          </w:p>
          <w:p w:rsidR="00A25CB0" w:rsidRPr="00A25CB0" w:rsidRDefault="00A25CB0" w:rsidP="00A2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 w:rsidRPr="00A25CB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Копалинская</w:t>
            </w:r>
            <w:proofErr w:type="spellEnd"/>
            <w:r w:rsidRPr="00A25CB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 д. 14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8, 22  сентября </w:t>
            </w:r>
          </w:p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«Игровая терапия с элементами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нейрогимнастики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для граждан пожилого возраста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ГБУ СОН АО «Приморский КЦСО»</w:t>
            </w:r>
          </w:p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 по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Виноградовскому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Шенкурскому округам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Шенкурск, ул. Ленина, д. 10, 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этаж  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10 сентября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14.00 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Вечеринка "Кабачковый карнавал"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Шеговарский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БКЦ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МБУК «Шенкурская ЦБС»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Шенкурский округ, </w:t>
            </w:r>
          </w:p>
          <w:p w:rsidR="00A25CB0" w:rsidRPr="00A25CB0" w:rsidRDefault="00A25CB0" w:rsidP="00A25CB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Шеговары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ул</w:t>
            </w:r>
            <w:proofErr w:type="gram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.Ц</w:t>
            </w:r>
            <w:proofErr w:type="gram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ентральная, д. 62. 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 сентября в 15.00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Занятие со старшим поколением по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нейрогимнастике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нейрозадания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развитие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памяти</w:t>
            </w:r>
            <w:proofErr w:type="gram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нимания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мышления...) 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Ямскогорский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БКЦ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МБУК «Шенкурская ЦБС»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Шенкурский округ, </w:t>
            </w:r>
          </w:p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Одинцовская, </w:t>
            </w:r>
          </w:p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 74. 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 сентября в 13.00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E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Форум «Поморское долголетие»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Администрация Шенкурского муниципального округа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A25CB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Шенкурск, ул. Кудрявцева, 26 (зал заседаний)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14 сентября </w:t>
            </w:r>
          </w:p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Экскурсия в дом-музей Князевых  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общения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СоцФонда</w:t>
            </w:r>
            <w:proofErr w:type="spellEnd"/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г. Шенкурск,</w:t>
            </w:r>
          </w:p>
          <w:p w:rsidR="00A25CB0" w:rsidRPr="00A25CB0" w:rsidRDefault="00A25CB0" w:rsidP="00D829E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ул. Ленина д.33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18 сентября</w:t>
            </w:r>
          </w:p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«Малые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Корелы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 Виртуальная прогулка в музей деревянного русского зодчества 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МБУК «Шенкурская ЦБС»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 </w:t>
            </w:r>
            <w:r w:rsidRPr="00A25C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Шенкурск</w:t>
            </w: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улица Ленина, 16.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21 сентября в 12.00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Видео-экскурсия  «Праздник в календаре «День озера Байкал» (проводит – Кочеткова Светлана Николаевна) 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общения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СоцФонда</w:t>
            </w:r>
            <w:proofErr w:type="spellEnd"/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г. Шенкурск, ул. Ломоносова, д. 27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A11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22 сентября в 11.00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</w:t>
            </w: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"Игровая терапия с элементами </w:t>
            </w:r>
            <w:proofErr w:type="spellStart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нейрогимнастики</w:t>
            </w:r>
            <w:proofErr w:type="spellEnd"/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 для активных граждан пенсионного возраста</w:t>
            </w:r>
          </w:p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ГБУ СОН АО «Приморский КЦСО»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 по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Виноградовскому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Шенкурскому округу</w:t>
            </w:r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 по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Виноградовскому</w:t>
            </w:r>
            <w:proofErr w:type="spellEnd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Шенкурскому округу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Шенкурск, ул. Ленина, 10</w:t>
            </w:r>
          </w:p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23 сентября в 11.00 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D82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Тематический  час «Пенсионное законодательство. Вопросы-ответы»</w:t>
            </w:r>
          </w:p>
          <w:p w:rsidR="00A25CB0" w:rsidRPr="00A25CB0" w:rsidRDefault="00A25CB0" w:rsidP="003D2A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6" w:type="dxa"/>
            <w:vAlign w:val="center"/>
          </w:tcPr>
          <w:p w:rsidR="00A25CB0" w:rsidRPr="00A25CB0" w:rsidRDefault="00A25CB0" w:rsidP="006C43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общения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СоцФонда</w:t>
            </w:r>
            <w:proofErr w:type="spellEnd"/>
          </w:p>
        </w:tc>
        <w:tc>
          <w:tcPr>
            <w:tcW w:w="2354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 </w:t>
            </w:r>
            <w:r w:rsidRPr="00A25C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Шенкурск</w:t>
            </w: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ул. Ломоносова, д. 27</w:t>
            </w:r>
          </w:p>
        </w:tc>
      </w:tr>
      <w:tr w:rsidR="00A25CB0" w:rsidRPr="00A25CB0" w:rsidTr="00A25CB0">
        <w:tc>
          <w:tcPr>
            <w:tcW w:w="2035" w:type="dxa"/>
            <w:vAlign w:val="center"/>
          </w:tcPr>
          <w:p w:rsidR="00A25CB0" w:rsidRPr="00A25CB0" w:rsidRDefault="00A25CB0" w:rsidP="003D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 в 11.00 </w:t>
            </w:r>
          </w:p>
        </w:tc>
        <w:tc>
          <w:tcPr>
            <w:tcW w:w="3767" w:type="dxa"/>
            <w:vAlign w:val="center"/>
          </w:tcPr>
          <w:p w:rsidR="00A25CB0" w:rsidRPr="00A25CB0" w:rsidRDefault="00A25CB0" w:rsidP="003D2A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Лекция « Порядок установления периода ухода за нетрудоспособным лицом</w:t>
            </w:r>
          </w:p>
        </w:tc>
        <w:tc>
          <w:tcPr>
            <w:tcW w:w="2526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общения </w:t>
            </w:r>
            <w:proofErr w:type="spellStart"/>
            <w:r w:rsidRPr="00A25CB0">
              <w:rPr>
                <w:rFonts w:ascii="Times New Roman" w:hAnsi="Times New Roman" w:cs="Times New Roman"/>
                <w:bCs/>
                <w:sz w:val="28"/>
                <w:szCs w:val="28"/>
              </w:rPr>
              <w:t>СоцФонда</w:t>
            </w:r>
            <w:proofErr w:type="spellEnd"/>
          </w:p>
        </w:tc>
        <w:tc>
          <w:tcPr>
            <w:tcW w:w="2354" w:type="dxa"/>
            <w:vAlign w:val="center"/>
          </w:tcPr>
          <w:p w:rsidR="00A25CB0" w:rsidRPr="00A25CB0" w:rsidRDefault="00A25CB0" w:rsidP="00D829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 </w:t>
            </w:r>
            <w:r w:rsidRPr="00A25C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Шенкурск</w:t>
            </w:r>
            <w:r w:rsidRPr="00A25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ул. Ломоносова, д. 27</w:t>
            </w:r>
          </w:p>
        </w:tc>
      </w:tr>
    </w:tbl>
    <w:p w:rsidR="00C43EFC" w:rsidRPr="006C4309" w:rsidRDefault="00C43EFC" w:rsidP="006C430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43EFC" w:rsidRPr="006C4309" w:rsidSect="00604AF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3A1" w:rsidRDefault="003E23A1" w:rsidP="00604AF4">
      <w:pPr>
        <w:spacing w:after="0" w:line="240" w:lineRule="auto"/>
      </w:pPr>
      <w:r>
        <w:separator/>
      </w:r>
    </w:p>
  </w:endnote>
  <w:endnote w:type="continuationSeparator" w:id="0">
    <w:p w:rsidR="003E23A1" w:rsidRDefault="003E23A1" w:rsidP="0060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4619170"/>
      <w:docPartObj>
        <w:docPartGallery w:val="Page Numbers (Bottom of Page)"/>
        <w:docPartUnique/>
      </w:docPartObj>
    </w:sdtPr>
    <w:sdtContent>
      <w:p w:rsidR="003E23A1" w:rsidRDefault="003E23A1">
        <w:pPr>
          <w:pStyle w:val="a9"/>
          <w:jc w:val="right"/>
        </w:pPr>
        <w:fldSimple w:instr=" PAGE   \* MERGEFORMAT ">
          <w:r w:rsidR="00C45F49">
            <w:rPr>
              <w:noProof/>
            </w:rPr>
            <w:t>1</w:t>
          </w:r>
        </w:fldSimple>
      </w:p>
    </w:sdtContent>
  </w:sdt>
  <w:p w:rsidR="003E23A1" w:rsidRDefault="003E23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3A1" w:rsidRDefault="003E23A1" w:rsidP="00604AF4">
      <w:pPr>
        <w:spacing w:after="0" w:line="240" w:lineRule="auto"/>
      </w:pPr>
      <w:r>
        <w:separator/>
      </w:r>
    </w:p>
  </w:footnote>
  <w:footnote w:type="continuationSeparator" w:id="0">
    <w:p w:rsidR="003E23A1" w:rsidRDefault="003E23A1" w:rsidP="00604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EFC"/>
    <w:rsid w:val="0003636C"/>
    <w:rsid w:val="001123EA"/>
    <w:rsid w:val="00170D4D"/>
    <w:rsid w:val="00171D65"/>
    <w:rsid w:val="001C487B"/>
    <w:rsid w:val="002D2756"/>
    <w:rsid w:val="002E59AF"/>
    <w:rsid w:val="003D2A82"/>
    <w:rsid w:val="003E23A1"/>
    <w:rsid w:val="00407D6A"/>
    <w:rsid w:val="00441207"/>
    <w:rsid w:val="004D4D8E"/>
    <w:rsid w:val="0050337E"/>
    <w:rsid w:val="0058218A"/>
    <w:rsid w:val="005A415D"/>
    <w:rsid w:val="00604AF4"/>
    <w:rsid w:val="00620BE5"/>
    <w:rsid w:val="00655CC9"/>
    <w:rsid w:val="006573A4"/>
    <w:rsid w:val="00685BCF"/>
    <w:rsid w:val="006A27EB"/>
    <w:rsid w:val="006C4309"/>
    <w:rsid w:val="0072209A"/>
    <w:rsid w:val="007442ED"/>
    <w:rsid w:val="00794349"/>
    <w:rsid w:val="00866FA4"/>
    <w:rsid w:val="008B58B1"/>
    <w:rsid w:val="00A11918"/>
    <w:rsid w:val="00A20A4B"/>
    <w:rsid w:val="00A22DD3"/>
    <w:rsid w:val="00A25CB0"/>
    <w:rsid w:val="00A67D83"/>
    <w:rsid w:val="00A9152D"/>
    <w:rsid w:val="00AD64DA"/>
    <w:rsid w:val="00B316D9"/>
    <w:rsid w:val="00BB2DDA"/>
    <w:rsid w:val="00BF5422"/>
    <w:rsid w:val="00C307DE"/>
    <w:rsid w:val="00C43EFC"/>
    <w:rsid w:val="00C44A7D"/>
    <w:rsid w:val="00C45F49"/>
    <w:rsid w:val="00CC7809"/>
    <w:rsid w:val="00D829E2"/>
    <w:rsid w:val="00E21AD8"/>
    <w:rsid w:val="00F852C7"/>
    <w:rsid w:val="00FB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442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0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4AF4"/>
  </w:style>
  <w:style w:type="paragraph" w:styleId="a9">
    <w:name w:val="footer"/>
    <w:basedOn w:val="a"/>
    <w:link w:val="aa"/>
    <w:uiPriority w:val="99"/>
    <w:unhideWhenUsed/>
    <w:rsid w:val="0060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E5D1-E980-44F2-A6B0-C3CBFED6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zamsoc</dc:creator>
  <cp:lastModifiedBy>zamsoc</cp:lastModifiedBy>
  <cp:revision>2</cp:revision>
  <dcterms:created xsi:type="dcterms:W3CDTF">2026-09-08T14:04:00Z</dcterms:created>
  <dcterms:modified xsi:type="dcterms:W3CDTF">2026-09-08T14:04:00Z</dcterms:modified>
</cp:coreProperties>
</file>