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Pr="006B4095" w:rsidRDefault="00563800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>Сообщение о возможном установлении публичного сервитута</w:t>
      </w:r>
    </w:p>
    <w:p w:rsidR="00663864" w:rsidRPr="002D461C" w:rsidRDefault="000C47A8" w:rsidP="002D4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0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Шенкурского муниципального </w:t>
      </w:r>
      <w:r w:rsidR="00B62766">
        <w:rPr>
          <w:rFonts w:ascii="Times New Roman" w:hAnsi="Times New Roman" w:cs="Times New Roman"/>
          <w:sz w:val="24"/>
          <w:szCs w:val="24"/>
        </w:rPr>
        <w:t>округа Архангельской области</w:t>
      </w:r>
      <w:r w:rsidRPr="006B4095">
        <w:rPr>
          <w:rFonts w:ascii="Times New Roman" w:hAnsi="Times New Roman" w:cs="Times New Roman"/>
          <w:sz w:val="24"/>
          <w:szCs w:val="24"/>
        </w:rPr>
        <w:t xml:space="preserve"> информирует жителей </w:t>
      </w:r>
      <w:r w:rsidR="00B62766">
        <w:rPr>
          <w:rFonts w:ascii="Times New Roman" w:hAnsi="Times New Roman" w:cs="Times New Roman"/>
          <w:sz w:val="24"/>
          <w:szCs w:val="24"/>
        </w:rPr>
        <w:t>округа</w:t>
      </w:r>
      <w:r w:rsidRPr="006B4095">
        <w:rPr>
          <w:rFonts w:ascii="Times New Roman" w:hAnsi="Times New Roman" w:cs="Times New Roman"/>
          <w:sz w:val="24"/>
          <w:szCs w:val="24"/>
        </w:rPr>
        <w:t xml:space="preserve"> о </w:t>
      </w:r>
      <w:r w:rsidR="00563800" w:rsidRPr="006B4095">
        <w:rPr>
          <w:rFonts w:ascii="Times New Roman" w:hAnsi="Times New Roman" w:cs="Times New Roman"/>
          <w:sz w:val="24"/>
          <w:szCs w:val="24"/>
        </w:rPr>
        <w:t xml:space="preserve">возможном установлении публичного </w:t>
      </w:r>
      <w:r w:rsidR="002E2AB5" w:rsidRPr="006B4095">
        <w:rPr>
          <w:rFonts w:ascii="Times New Roman" w:hAnsi="Times New Roman" w:cs="Times New Roman"/>
          <w:sz w:val="24"/>
          <w:szCs w:val="24"/>
        </w:rPr>
        <w:t xml:space="preserve">сервитута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B62766">
        <w:rPr>
          <w:rFonts w:ascii="Times New Roman" w:hAnsi="Times New Roman" w:cs="Times New Roman"/>
          <w:sz w:val="24"/>
          <w:szCs w:val="24"/>
        </w:rPr>
        <w:t xml:space="preserve">существующего </w:t>
      </w:r>
      <w:r w:rsidR="0079148E" w:rsidRPr="006B409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8288C" w:rsidRPr="006B4095">
        <w:rPr>
          <w:rFonts w:ascii="Times New Roman" w:hAnsi="Times New Roman" w:cs="Times New Roman"/>
          <w:sz w:val="24"/>
          <w:szCs w:val="24"/>
        </w:rPr>
        <w:t>электросетевого хозяйства</w:t>
      </w:r>
      <w:r w:rsidR="00997608" w:rsidRPr="006B4095">
        <w:rPr>
          <w:rFonts w:ascii="Times New Roman" w:hAnsi="Times New Roman" w:cs="Times New Roman"/>
          <w:sz w:val="24"/>
          <w:szCs w:val="24"/>
        </w:rPr>
        <w:t xml:space="preserve"> 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ВЛ-10 </w:t>
      </w:r>
      <w:proofErr w:type="spellStart"/>
      <w:r w:rsidR="002D461C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1604D">
        <w:rPr>
          <w:rFonts w:ascii="Times New Roman" w:hAnsi="Times New Roman" w:cs="Times New Roman"/>
          <w:b/>
          <w:sz w:val="24"/>
          <w:szCs w:val="24"/>
        </w:rPr>
        <w:t>4</w:t>
      </w:r>
      <w:r w:rsidR="002D461C">
        <w:rPr>
          <w:rFonts w:ascii="Times New Roman" w:hAnsi="Times New Roman" w:cs="Times New Roman"/>
          <w:b/>
          <w:sz w:val="24"/>
          <w:szCs w:val="24"/>
        </w:rPr>
        <w:t xml:space="preserve"> от ПС «</w:t>
      </w:r>
      <w:proofErr w:type="spellStart"/>
      <w:r w:rsidR="00B84BBF">
        <w:rPr>
          <w:rFonts w:ascii="Times New Roman" w:hAnsi="Times New Roman" w:cs="Times New Roman"/>
          <w:b/>
          <w:sz w:val="24"/>
          <w:szCs w:val="24"/>
        </w:rPr>
        <w:t>Усть-Паденьга</w:t>
      </w:r>
      <w:proofErr w:type="spellEnd"/>
      <w:r w:rsidR="002D461C">
        <w:rPr>
          <w:rFonts w:ascii="Times New Roman" w:hAnsi="Times New Roman" w:cs="Times New Roman"/>
          <w:b/>
          <w:sz w:val="24"/>
          <w:szCs w:val="24"/>
        </w:rPr>
        <w:t>»</w:t>
      </w:r>
      <w:r w:rsidR="00B6276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9754E" w:rsidRPr="006B4095">
        <w:rPr>
          <w:rFonts w:ascii="Times New Roman" w:hAnsi="Times New Roman" w:cs="Times New Roman"/>
          <w:sz w:val="24"/>
          <w:szCs w:val="24"/>
        </w:rPr>
        <w:t>в</w:t>
      </w:r>
      <w:r w:rsidR="0049754E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кадастров</w:t>
      </w:r>
      <w:r w:rsidR="00813099" w:rsidRPr="006B4095">
        <w:rPr>
          <w:rFonts w:ascii="Times New Roman" w:hAnsi="Times New Roman" w:cs="Times New Roman"/>
          <w:color w:val="000000"/>
          <w:sz w:val="24"/>
          <w:szCs w:val="24"/>
        </w:rPr>
        <w:t>ых кварталах:</w:t>
      </w:r>
      <w:r w:rsidR="00911522" w:rsidRPr="006B4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9754E" w:rsidRPr="0071604D" w:rsidRDefault="00FC44CE" w:rsidP="00B62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71604D" w:rsidRPr="0071604D">
        <w:rPr>
          <w:rFonts w:ascii="Times New Roman" w:hAnsi="Times New Roman"/>
          <w:sz w:val="24"/>
          <w:szCs w:val="24"/>
        </w:rPr>
        <w:t>29:20:081101, 29:20:080201, 29:20:082101, 29:20:082901, 29:20:083101, 29:20:053301, 29:20:082301</w:t>
      </w:r>
      <w:r w:rsidR="00663864" w:rsidRPr="0071604D">
        <w:rPr>
          <w:rFonts w:ascii="Times New Roman" w:hAnsi="Times New Roman" w:cs="Times New Roman"/>
          <w:sz w:val="24"/>
          <w:szCs w:val="24"/>
        </w:rPr>
        <w:t xml:space="preserve">, </w:t>
      </w:r>
      <w:r w:rsidR="00997608" w:rsidRPr="0071604D">
        <w:rPr>
          <w:rFonts w:ascii="Times New Roman" w:hAnsi="Times New Roman" w:cs="Times New Roman"/>
          <w:sz w:val="24"/>
          <w:szCs w:val="24"/>
        </w:rPr>
        <w:t>рас</w:t>
      </w:r>
      <w:r w:rsidR="00997608" w:rsidRPr="0071604D">
        <w:rPr>
          <w:rFonts w:ascii="Times New Roman" w:hAnsi="Times New Roman" w:cs="Times New Roman"/>
          <w:color w:val="000000"/>
          <w:sz w:val="24"/>
          <w:szCs w:val="24"/>
        </w:rPr>
        <w:t>положенн</w:t>
      </w:r>
      <w:r w:rsidRPr="0071604D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997608" w:rsidRPr="0071604D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r w:rsidR="0028288C" w:rsidRPr="0071604D">
        <w:rPr>
          <w:rFonts w:ascii="Times New Roman" w:hAnsi="Times New Roman" w:cs="Times New Roman"/>
          <w:color w:val="000000"/>
          <w:sz w:val="24"/>
          <w:szCs w:val="24"/>
        </w:rPr>
        <w:t>Архангельская</w:t>
      </w:r>
      <w:r w:rsidR="006B4095" w:rsidRPr="0071604D">
        <w:rPr>
          <w:rFonts w:ascii="Times New Roman" w:hAnsi="Times New Roman" w:cs="Times New Roman"/>
          <w:color w:val="000000"/>
          <w:sz w:val="24"/>
          <w:szCs w:val="24"/>
        </w:rPr>
        <w:t xml:space="preserve"> область</w:t>
      </w:r>
      <w:r w:rsidR="0028288C" w:rsidRPr="0071604D">
        <w:rPr>
          <w:rFonts w:ascii="Times New Roman" w:hAnsi="Times New Roman" w:cs="Times New Roman"/>
          <w:color w:val="000000"/>
          <w:sz w:val="24"/>
          <w:szCs w:val="24"/>
        </w:rPr>
        <w:t xml:space="preserve">, Шенкурский </w:t>
      </w:r>
      <w:r w:rsidR="006B4095" w:rsidRPr="0071604D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28288C" w:rsidRPr="0071604D">
        <w:rPr>
          <w:rFonts w:ascii="Times New Roman" w:hAnsi="Times New Roman" w:cs="Times New Roman"/>
          <w:color w:val="000000"/>
          <w:sz w:val="24"/>
          <w:szCs w:val="24"/>
        </w:rPr>
        <w:t>, на части земельных участков с кадастровыми номерами: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060"/>
        <w:gridCol w:w="7296"/>
      </w:tblGrid>
      <w:tr w:rsidR="0071604D" w:rsidRPr="00CD017B" w:rsidTr="00B84BBF">
        <w:trPr>
          <w:trHeight w:val="22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29:20:082301:109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Новостроек, земельный участок 5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29:20:082301:190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Набережная, земельный участок 50а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29:20:000000:1 (29:20:080201:3, 29:20:082901:12, 29:20:080201:6, 29:20:081101:8)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29:20:082301:193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Новостроек, земельный участок 13а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29:20:082301:105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Новостроек, земельный участок 7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29:20:082301:545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Центральная, земельный участок 18/1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29:20:082301:821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обл. Архангельская, р-н Шенкурский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29:20:000000:29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29:20:082301:525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Новостроек, земельный участок 10а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29:20:082301:89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Новостроек, земельный участок 10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29:20:000000:1018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Шенкурский район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29:20:000000:1430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Шенкурский район,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Шенкурское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лесничество,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Шелашское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участок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Шелашское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кв. 33, 46, 74, 88, 92, 93, 109, участок СПК «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», кв. 5, 7, 8ч, 9,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Боровское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участковое лесничество, участок ТОО «Романовское», кв. 65ч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29:20:082301:180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Новостроек, земельный участок 2/1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29:20:082301:117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обл. Архангельская, р-н Шенкурский, МО "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29:20:082301:194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Архангельская область, Шенкурский район, МО «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», д.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ул. Новостроек, д. № 6.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29:20:082301:181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Новостроек, земельный участок 2/2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29:20:082301:195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Архангельская область, Шенкурский район, МО «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д.Усть-Паденьга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ул. Новостроек, д. № 6 а.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29:20:082301:106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обл. Архангельская, р-н Шенкурский, МО "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ул. Центральная, подстанция 36.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29:20:082301:534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Архангельская область, р-н Шенкурский, МО "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Усть-Паденьгское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", д.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04D" w:rsidRPr="00CD017B" w:rsidTr="00B84BBF">
        <w:trPr>
          <w:trHeight w:val="20"/>
        </w:trPr>
        <w:tc>
          <w:tcPr>
            <w:tcW w:w="2060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29:20:082301:145</w:t>
            </w:r>
          </w:p>
        </w:tc>
        <w:tc>
          <w:tcPr>
            <w:tcW w:w="7296" w:type="dxa"/>
            <w:shd w:val="clear" w:color="auto" w:fill="auto"/>
            <w:vAlign w:val="center"/>
          </w:tcPr>
          <w:p w:rsidR="0071604D" w:rsidRPr="0071604D" w:rsidRDefault="0071604D" w:rsidP="00716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4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Архангельская область, муниципальный округ Шенкурский, деревня </w:t>
            </w:r>
            <w:proofErr w:type="spellStart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Усть-Паденьга</w:t>
            </w:r>
            <w:proofErr w:type="spellEnd"/>
            <w:r w:rsidRPr="0071604D">
              <w:rPr>
                <w:rFonts w:ascii="Times New Roman" w:hAnsi="Times New Roman" w:cs="Times New Roman"/>
                <w:sz w:val="24"/>
                <w:szCs w:val="24"/>
              </w:rPr>
              <w:t>, улица Центральная, земельный участок 19</w:t>
            </w:r>
          </w:p>
        </w:tc>
      </w:tr>
    </w:tbl>
    <w:p w:rsidR="00F57D8B" w:rsidRPr="000E2F50" w:rsidRDefault="002E3B9D" w:rsidP="000E2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6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57D8B" w:rsidRPr="007B3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</w:t>
      </w:r>
      <w:r w:rsidR="00F57D8B" w:rsidRPr="00F57D8B">
        <w:rPr>
          <w:rFonts w:ascii="Times New Roman" w:eastAsiaTheme="minorHAnsi" w:hAnsi="Times New Roman" w:cs="Times New Roman"/>
          <w:sz w:val="24"/>
          <w:szCs w:val="24"/>
        </w:rPr>
        <w:t xml:space="preserve">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</w:t>
      </w:r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, по адресу: 165160, Архангельская область, г. Шенкурск, ул. Кудрявцева, д. 26,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каб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. 10, в течение 30 дней со дня опубликования сообщения ежедневно в рабочее время с 9:00 до 17:00 </w:t>
      </w:r>
      <w:proofErr w:type="spellStart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>пн-пт</w:t>
      </w:r>
      <w:proofErr w:type="spellEnd"/>
      <w:r w:rsidR="00F57D8B" w:rsidRPr="00F57D8B">
        <w:rPr>
          <w:rFonts w:ascii="Times New Roman" w:eastAsiaTheme="minorHAnsi" w:hAnsi="Times New Roman" w:cs="Times New Roman"/>
          <w:bCs/>
          <w:sz w:val="24"/>
          <w:szCs w:val="24"/>
        </w:rPr>
        <w:t xml:space="preserve"> (обед с 13:00 до 14:00) по московскому времени.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Схема территориального планирования Шенкурского района, утверждена                              решением десятой сессией Собрания депутатов пятого созыва                                                                             МО «Шенкурский муниципальный район» от 28.10.2014 № 67 «Об утверждении Схемы территориального планирования Шенкурского муниципального района», размещена: </w:t>
      </w:r>
      <w:hyperlink r:id="rId4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http://www.shenradm.ru/munitsipalitet/?ELEMENT_ID=7160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гг., утверждена решением Муниципального Совета МО «Ровдинское» от 26.12.2018 № 61 «Об утверждении программы комплексного развития систем коммунальной инфраструктуры Муниципального образования «Ровдинское» Шенкурского муниципального района Архангельской области на период 2019-2035 гг.» размещена: </w:t>
      </w:r>
      <w:hyperlink r:id="rId5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http://shenradm.ru/munitsipalitet/?ELEMENT_ID=9374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; 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Постановление жилищно-коммунального хозяйства Архангельской области от 20.11.2019 года № 129-п «Об утверждении инвестиционной программы», размещено: </w:t>
      </w:r>
      <w:hyperlink r:id="rId6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http://www.shenradm.ru/upload/iblock/b86/b86538f5a3a28dd558bf8c004ad918a2.pdf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«Шеговарское» Шенкурского муниципального района Архангельской области на период 2016-2035 гг., утверждена решением                    Муниципального Совета МО «Шеговарское» от 31.03.2016 № 152 «Об утверждении                                       программы комплексного развития систем коммунальной инфраструктуры                                 Муниципального образования «Шеговарское» Шенкурского муниципального района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Архангельской области на период 2016-2035 гг.» размещена: </w:t>
      </w:r>
      <w:hyperlink r:id="rId7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http://shenradm.ru/munitsipalitet/?ELEMENT_ID=9253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>- Программа комплексного развития систем коммунальной инфраструктуры Решение муниципального Совета Шенкурского городского поселения от 18 февраля 2016 года № 173 «</w:t>
      </w:r>
      <w:r w:rsidRPr="00F57D8B">
        <w:rPr>
          <w:rFonts w:ascii="Times New Roman" w:eastAsiaTheme="minorHAnsi" w:hAnsi="Times New Roman" w:cs="Times New Roman"/>
          <w:iCs/>
          <w:sz w:val="24"/>
          <w:szCs w:val="24"/>
        </w:rPr>
        <w:t xml:space="preserve">Об утверждении программы комплексного развития систем коммунальной инфраструктуры Муниципального образования «Шенкурское» Шенкурского муниципального района Архангельской области на период 2016-2033 гг.» </w:t>
      </w: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размещена: </w:t>
      </w:r>
      <w:hyperlink r:id="rId8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http://www.shenradm.ru/munitsipalitet/?ELEMENT_ID=2261&amp;PAGEN_3=3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Министерство топливно-энергетического комплекса и жилищно-коммунального хозяйства Архангельской области (министерство ТЭК и ЖКХ АО) Об утверждении     инвестиционной программы ООО «УК «Уютный город» в сфере                                                             теплоснабжения на 2021-2025 годы, реализуемой на территории Шенкурского муниципального района Архангельской области, размещено: </w:t>
      </w:r>
      <w:hyperlink r:id="rId9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http://www.shenradm.ru/upload/iblock/2d3/2d300bb3cfa1b69414b04bd1b3ecc1f0.pdf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гг., утверждена решением Муниципального Совета депутатов от 22.03.2016 № 137 «Об утверждении программы комплексного развития систем коммунальной инфраструктуры Муниципального образования «Никольское» Шенкурского муниципального района Архангельской области на период 2016-2035 гг.», размещена: </w:t>
      </w:r>
      <w:hyperlink r:id="rId10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http://www.shenradm.ru/munitsipalitet/?ELEMENT_ID=4108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F57D8B" w:rsidRPr="00F57D8B" w:rsidRDefault="00F57D8B" w:rsidP="00C407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- Программа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гг., утверждена решением Муниципального Совета депутатов </w:t>
      </w:r>
      <w:proofErr w:type="spellStart"/>
      <w:r w:rsidRPr="00F57D8B">
        <w:rPr>
          <w:rFonts w:ascii="Times New Roman" w:eastAsiaTheme="minorHAnsi" w:hAnsi="Times New Roman" w:cs="Times New Roman"/>
          <w:sz w:val="24"/>
          <w:szCs w:val="24"/>
        </w:rPr>
        <w:t>Федорогорского</w:t>
      </w:r>
      <w:proofErr w:type="spellEnd"/>
      <w:r w:rsidRPr="00F57D8B">
        <w:rPr>
          <w:rFonts w:ascii="Times New Roman" w:eastAsiaTheme="minorHAnsi" w:hAnsi="Times New Roman" w:cs="Times New Roman"/>
          <w:sz w:val="24"/>
          <w:szCs w:val="24"/>
        </w:rPr>
        <w:t xml:space="preserve"> сельского поселения от 28.02.2017 № 13 «Об утверждении Программы комплексного развития систем коммунальной инфраструктуры Муниципального образования «Федорогорское» Шенкурского муниципального района Архангельской области на период 2017-2035 годы», размещена: </w:t>
      </w:r>
      <w:hyperlink r:id="rId11" w:history="1">
        <w:r w:rsidRPr="00F57D8B">
          <w:rPr>
            <w:rStyle w:val="a6"/>
            <w:rFonts w:ascii="Times New Roman" w:eastAsiaTheme="minorHAnsi" w:hAnsi="Times New Roman" w:cs="Times New Roman"/>
            <w:sz w:val="24"/>
            <w:szCs w:val="24"/>
          </w:rPr>
          <w:t>http://www.shenradm.ru/munitsipalitet/?ELEMENT_ID=4501</w:t>
        </w:r>
      </w:hyperlink>
      <w:r w:rsidRPr="00F57D8B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1930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B1"/>
    <w:rsid w:val="00035DBC"/>
    <w:rsid w:val="00047B8C"/>
    <w:rsid w:val="00062BCE"/>
    <w:rsid w:val="00064249"/>
    <w:rsid w:val="000914DD"/>
    <w:rsid w:val="000A380F"/>
    <w:rsid w:val="000A7275"/>
    <w:rsid w:val="000B5D88"/>
    <w:rsid w:val="000B74B7"/>
    <w:rsid w:val="000C47A8"/>
    <w:rsid w:val="000C4F3F"/>
    <w:rsid w:val="000C7B9D"/>
    <w:rsid w:val="000E2F50"/>
    <w:rsid w:val="000E60BA"/>
    <w:rsid w:val="000F100A"/>
    <w:rsid w:val="001022A0"/>
    <w:rsid w:val="00133054"/>
    <w:rsid w:val="0019300C"/>
    <w:rsid w:val="001A0D2C"/>
    <w:rsid w:val="00225339"/>
    <w:rsid w:val="002307CC"/>
    <w:rsid w:val="00243A1D"/>
    <w:rsid w:val="002824D9"/>
    <w:rsid w:val="0028288C"/>
    <w:rsid w:val="002B2905"/>
    <w:rsid w:val="002B29F5"/>
    <w:rsid w:val="002B3038"/>
    <w:rsid w:val="002C1862"/>
    <w:rsid w:val="002D0730"/>
    <w:rsid w:val="002D461C"/>
    <w:rsid w:val="002E2AB5"/>
    <w:rsid w:val="002E3B9D"/>
    <w:rsid w:val="00317DD7"/>
    <w:rsid w:val="003406AA"/>
    <w:rsid w:val="0037757A"/>
    <w:rsid w:val="003A42F3"/>
    <w:rsid w:val="003C29BB"/>
    <w:rsid w:val="003C4857"/>
    <w:rsid w:val="003E5490"/>
    <w:rsid w:val="00446698"/>
    <w:rsid w:val="0045096C"/>
    <w:rsid w:val="00451EF2"/>
    <w:rsid w:val="00466EB5"/>
    <w:rsid w:val="00471761"/>
    <w:rsid w:val="00477324"/>
    <w:rsid w:val="00485F7A"/>
    <w:rsid w:val="00492ECF"/>
    <w:rsid w:val="0049754E"/>
    <w:rsid w:val="004A6537"/>
    <w:rsid w:val="004D07A2"/>
    <w:rsid w:val="004D61B6"/>
    <w:rsid w:val="004E2E39"/>
    <w:rsid w:val="004F373F"/>
    <w:rsid w:val="005277C9"/>
    <w:rsid w:val="00530FBA"/>
    <w:rsid w:val="0053305D"/>
    <w:rsid w:val="00563800"/>
    <w:rsid w:val="00573C1F"/>
    <w:rsid w:val="00576E26"/>
    <w:rsid w:val="00595DF8"/>
    <w:rsid w:val="005B1365"/>
    <w:rsid w:val="005C7555"/>
    <w:rsid w:val="00632CAF"/>
    <w:rsid w:val="006627F5"/>
    <w:rsid w:val="00663864"/>
    <w:rsid w:val="00665312"/>
    <w:rsid w:val="006A1BDD"/>
    <w:rsid w:val="006A6485"/>
    <w:rsid w:val="006B4095"/>
    <w:rsid w:val="006C2177"/>
    <w:rsid w:val="006C59A8"/>
    <w:rsid w:val="006D4E40"/>
    <w:rsid w:val="006D688A"/>
    <w:rsid w:val="006D7900"/>
    <w:rsid w:val="006F3215"/>
    <w:rsid w:val="00714F51"/>
    <w:rsid w:val="0071604D"/>
    <w:rsid w:val="00730AAC"/>
    <w:rsid w:val="00732CA0"/>
    <w:rsid w:val="00742125"/>
    <w:rsid w:val="00753C4C"/>
    <w:rsid w:val="00782858"/>
    <w:rsid w:val="0079148E"/>
    <w:rsid w:val="00796CCB"/>
    <w:rsid w:val="007B3D9F"/>
    <w:rsid w:val="007F5E09"/>
    <w:rsid w:val="008033C5"/>
    <w:rsid w:val="00813099"/>
    <w:rsid w:val="008429B2"/>
    <w:rsid w:val="00851CA6"/>
    <w:rsid w:val="00852186"/>
    <w:rsid w:val="0087150D"/>
    <w:rsid w:val="00880C19"/>
    <w:rsid w:val="0088224B"/>
    <w:rsid w:val="008B7556"/>
    <w:rsid w:val="008D7395"/>
    <w:rsid w:val="008E4D44"/>
    <w:rsid w:val="008E5900"/>
    <w:rsid w:val="00911522"/>
    <w:rsid w:val="009278C9"/>
    <w:rsid w:val="00942847"/>
    <w:rsid w:val="00947F2E"/>
    <w:rsid w:val="009548C5"/>
    <w:rsid w:val="009778EB"/>
    <w:rsid w:val="00997608"/>
    <w:rsid w:val="00997ADE"/>
    <w:rsid w:val="009C3199"/>
    <w:rsid w:val="009C68A9"/>
    <w:rsid w:val="009E13EE"/>
    <w:rsid w:val="009F151D"/>
    <w:rsid w:val="009F6745"/>
    <w:rsid w:val="00A14BF1"/>
    <w:rsid w:val="00A57092"/>
    <w:rsid w:val="00A641D8"/>
    <w:rsid w:val="00A71342"/>
    <w:rsid w:val="00A77A3D"/>
    <w:rsid w:val="00AA481A"/>
    <w:rsid w:val="00AA60DA"/>
    <w:rsid w:val="00AA74EC"/>
    <w:rsid w:val="00AF577F"/>
    <w:rsid w:val="00B4471F"/>
    <w:rsid w:val="00B62766"/>
    <w:rsid w:val="00B804BB"/>
    <w:rsid w:val="00B84BBF"/>
    <w:rsid w:val="00BD6621"/>
    <w:rsid w:val="00BE06B1"/>
    <w:rsid w:val="00BF374F"/>
    <w:rsid w:val="00BF47F4"/>
    <w:rsid w:val="00C407C7"/>
    <w:rsid w:val="00C616E3"/>
    <w:rsid w:val="00C61A34"/>
    <w:rsid w:val="00CC2E75"/>
    <w:rsid w:val="00CD24C9"/>
    <w:rsid w:val="00CE07A1"/>
    <w:rsid w:val="00CE1DE7"/>
    <w:rsid w:val="00D2495F"/>
    <w:rsid w:val="00D25B66"/>
    <w:rsid w:val="00D36647"/>
    <w:rsid w:val="00D66CAC"/>
    <w:rsid w:val="00D739DF"/>
    <w:rsid w:val="00DB2D31"/>
    <w:rsid w:val="00DC44A0"/>
    <w:rsid w:val="00DC52AA"/>
    <w:rsid w:val="00DE5C78"/>
    <w:rsid w:val="00DF1C7A"/>
    <w:rsid w:val="00E02826"/>
    <w:rsid w:val="00E249AF"/>
    <w:rsid w:val="00E51965"/>
    <w:rsid w:val="00E61578"/>
    <w:rsid w:val="00EA70B1"/>
    <w:rsid w:val="00EC1AD8"/>
    <w:rsid w:val="00EC1B3A"/>
    <w:rsid w:val="00EE3AB1"/>
    <w:rsid w:val="00F203DD"/>
    <w:rsid w:val="00F57D8B"/>
    <w:rsid w:val="00F67C9C"/>
    <w:rsid w:val="00F7043C"/>
    <w:rsid w:val="00F71E5B"/>
    <w:rsid w:val="00F84537"/>
    <w:rsid w:val="00FA1CA7"/>
    <w:rsid w:val="00FC280A"/>
    <w:rsid w:val="00FC44CE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1A69"/>
  <w15:docId w15:val="{0D6FB79E-7883-45CB-9874-7D847C29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497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F57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nradm.ru/munitsipalitet/?ELEMENT_ID=2261&amp;PAGEN_3=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henradm.ru/munitsipalitet/?ELEMENT_ID=92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radm.ru/upload/iblock/b86/b86538f5a3a28dd558bf8c004ad918a2.pdf" TargetMode="External"/><Relationship Id="rId11" Type="http://schemas.openxmlformats.org/officeDocument/2006/relationships/hyperlink" Target="http://www.shenradm.ru/munitsipalitet/?ELEMENT_ID=4501" TargetMode="External"/><Relationship Id="rId5" Type="http://schemas.openxmlformats.org/officeDocument/2006/relationships/hyperlink" Target="http://shenradm.ru/munitsipalitet/?ELEMENT_ID=9374" TargetMode="External"/><Relationship Id="rId10" Type="http://schemas.openxmlformats.org/officeDocument/2006/relationships/hyperlink" Target="http://www.shenradm.ru/munitsipalitet/?ELEMENT_ID=4108" TargetMode="External"/><Relationship Id="rId4" Type="http://schemas.openxmlformats.org/officeDocument/2006/relationships/hyperlink" Target="http://www.shenradm.ru/munitsipalitet/?ELEMENT_ID=7160" TargetMode="External"/><Relationship Id="rId9" Type="http://schemas.openxmlformats.org/officeDocument/2006/relationships/hyperlink" Target="http://www.shenradm.ru/upload/iblock/2d3/2d300bb3cfa1b69414b04bd1b3ecc1f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Жигульская Ольга Александровна</dc:creator>
  <cp:lastModifiedBy>РайАдм - Колосова Надежда Витальевна</cp:lastModifiedBy>
  <cp:revision>4</cp:revision>
  <dcterms:created xsi:type="dcterms:W3CDTF">2026-02-12T08:26:00Z</dcterms:created>
  <dcterms:modified xsi:type="dcterms:W3CDTF">2026-02-12T09:51:00Z</dcterms:modified>
</cp:coreProperties>
</file>