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5A" w:rsidRPr="004C375A" w:rsidRDefault="004C375A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Памятка о соблюдении режима тишины и покоя в Архангельской области:</w:t>
      </w:r>
    </w:p>
    <w:p w:rsidR="004C375A" w:rsidRPr="004C375A" w:rsidRDefault="004C375A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 местам, в которых обеспечиваются покой граждан и тишина</w:t>
      </w:r>
      <w:r w:rsidRPr="004C375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относятся</w:t>
      </w:r>
      <w:r w:rsidR="0023646B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(областной закон от 02.04.2024 г. № 69-6-ОЗ «Об обеспечении покоя граждан и тишины на территории Архангельской области»)</w:t>
      </w:r>
      <w:r w:rsidRPr="004C375A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4C375A" w:rsidRPr="004C375A" w:rsidRDefault="004C375A" w:rsidP="005F6C8C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жилые дома;</w:t>
      </w:r>
    </w:p>
    <w:p w:rsidR="004C375A" w:rsidRPr="004C375A" w:rsidRDefault="004C375A" w:rsidP="005F6C8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здания и территории медицинских организаций, оказывающих медицинскую помощь в стационарных условиях, гостиниц, пансионатов, домов отдыха и других средств размещения, интернатов для проживания обучающихся, организаций социального обслуживания граждан;</w:t>
      </w:r>
    </w:p>
    <w:p w:rsidR="004C375A" w:rsidRPr="004C375A" w:rsidRDefault="004C375A" w:rsidP="005F6C8C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территории ведения гражданами садоводства или огородничества для собственных нужд.</w:t>
      </w:r>
    </w:p>
    <w:p w:rsidR="004C375A" w:rsidRPr="004C375A" w:rsidRDefault="004C375A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Периоды времени, в течение которых не допускается нарушение покоя граждан и тишины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C375A" w:rsidRPr="004C375A" w:rsidRDefault="004C375A" w:rsidP="005F6C8C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 22:00 до </w:t>
      </w:r>
      <w:r w:rsidR="0023646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0</w:t>
      </w: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8:00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рабочие дни. К рабочим дням относятся дни недели с понедельника по пятницу включительно, если эти дни не относятся к нерабочим праздничным дням или дням, на которые на основании федерального закона или нормативного правового акта Правительства Российской Федерации перенесены выходные дни, а также суббота и воскресенье, если эти дни являются рабочими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Федерации.</w:t>
      </w:r>
    </w:p>
    <w:p w:rsidR="004C375A" w:rsidRPr="004C375A" w:rsidRDefault="004C375A" w:rsidP="005F6C8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22:00 до 10:00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в выходные и нерабочие праздничные дни. К выходным дням относятся суббота и воскресенье, если эти дни не являются рабочими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Федерации, а также дни недели с понедельника по пятницу включительно, если эти дни являются выходными днями вследствие переноса выходных дней на другие дни на основании федерального закона или нормативного правового акта Правительства Российской Федерации.</w:t>
      </w:r>
    </w:p>
    <w:p w:rsidR="004C375A" w:rsidRPr="004C375A" w:rsidRDefault="004C375A" w:rsidP="005F6C8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13:00 до 15:00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 </w:t>
      </w: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20:00 до 22:00</w:t>
      </w:r>
      <w:r w:rsidR="00283FA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ежедневно.</w:t>
      </w:r>
    </w:p>
    <w:p w:rsidR="004C375A" w:rsidRPr="004C375A" w:rsidRDefault="00283FA7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</w:t>
      </w:r>
      <w:r w:rsidR="004C375A"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ействия, которые запрещаются</w:t>
      </w:r>
      <w:r w:rsidR="004C375A"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они влекут нарушение покоя граждан и тишины:</w:t>
      </w:r>
    </w:p>
    <w:p w:rsidR="004C375A" w:rsidRPr="004C375A" w:rsidRDefault="004C375A" w:rsidP="005F6C8C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телевизоров, радиоприёмников, магнитофонов и других звуковоспроизводящих и звукоусиливающих устройств, в том числе установленных на транспортных средствах, в нестационарных торговых объектах, летних ресторанах, кафе, дискотеках;</w:t>
      </w:r>
    </w:p>
    <w:p w:rsidR="004C375A" w:rsidRPr="004C375A" w:rsidRDefault="004C375A" w:rsidP="005F6C8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игра на музыкальных инструментах, пение, крики, свист, а также иные действия, сопровождающиеся звуками;</w:t>
      </w:r>
    </w:p>
    <w:p w:rsidR="004C375A" w:rsidRPr="004C375A" w:rsidRDefault="004C375A" w:rsidP="005F6C8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применение пиротехнических средств;</w:t>
      </w:r>
    </w:p>
    <w:p w:rsidR="004C375A" w:rsidRPr="004C375A" w:rsidRDefault="004C375A" w:rsidP="005F6C8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проведение ремонтных, строительных, земляных, погрузочно-разгрузочных работ, иных работ с применением механических средств и технических устройств.</w:t>
      </w:r>
    </w:p>
    <w:p w:rsidR="004C375A" w:rsidRDefault="004C375A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C375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 нарушение требований закона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предусмотрена административная ответственность в соответствии с областным законом от 03.06.2003 </w:t>
      </w:r>
      <w:r w:rsidR="002364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г. 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№</w:t>
      </w:r>
      <w:r w:rsidR="002364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4C375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172-22-ОЗ «Об адм</w:t>
      </w:r>
      <w:r w:rsidR="005F6C8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инистративных правонарушениях»:</w:t>
      </w:r>
    </w:p>
    <w:p w:rsidR="000469A6" w:rsidRDefault="005F6C8C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C74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- предупреждение или административный штраф:</w:t>
      </w:r>
    </w:p>
    <w:p w:rsidR="002C7488" w:rsidRPr="000469A6" w:rsidRDefault="002C7488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граждане – 1 000 – 2 500 рублей</w:t>
      </w:r>
    </w:p>
    <w:p w:rsidR="002C7488" w:rsidRDefault="002C7488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должностные лица – 4 000 – 5 000 рублей</w:t>
      </w:r>
    </w:p>
    <w:p w:rsidR="002C7488" w:rsidRDefault="002C7488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юридические лица – 4 000 – 20 000 рублей</w:t>
      </w:r>
    </w:p>
    <w:p w:rsidR="002C7488" w:rsidRPr="002C7488" w:rsidRDefault="002C7488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2C748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 действия (бездействие), совершенные повторно в течение одного года:</w:t>
      </w:r>
    </w:p>
    <w:p w:rsidR="002C7488" w:rsidRDefault="002C7488" w:rsidP="002C748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граждане –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00 – 5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0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00 рублей</w:t>
      </w:r>
    </w:p>
    <w:p w:rsidR="002C7488" w:rsidRDefault="002C7488" w:rsidP="002C748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должностные лица – 5 000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- 50 000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рублей</w:t>
      </w:r>
    </w:p>
    <w:p w:rsidR="002C7488" w:rsidRDefault="002C7488" w:rsidP="002C7488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юридические лица – 20 000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- 100 000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рублей</w:t>
      </w:r>
    </w:p>
    <w:p w:rsidR="002C7488" w:rsidRPr="002C7488" w:rsidRDefault="002C7488" w:rsidP="005F6C8C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sectPr w:rsidR="002C7488" w:rsidRPr="002C7488" w:rsidSect="007477EC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9A3"/>
    <w:multiLevelType w:val="multilevel"/>
    <w:tmpl w:val="76D6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098"/>
    <w:multiLevelType w:val="multilevel"/>
    <w:tmpl w:val="ED709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118FD"/>
    <w:multiLevelType w:val="multilevel"/>
    <w:tmpl w:val="9E3C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5A"/>
    <w:rsid w:val="0002024B"/>
    <w:rsid w:val="000469A6"/>
    <w:rsid w:val="0023646B"/>
    <w:rsid w:val="00283FA7"/>
    <w:rsid w:val="002C7488"/>
    <w:rsid w:val="004C375A"/>
    <w:rsid w:val="004D2BC0"/>
    <w:rsid w:val="005F6C8C"/>
    <w:rsid w:val="0074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7240"/>
  <w15:chartTrackingRefBased/>
  <w15:docId w15:val="{F73EC758-6B15-4C68-9664-70D5BCC6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0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7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4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7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Лукошкова Татьяна Владимировна</dc:creator>
  <cp:keywords/>
  <dc:description/>
  <cp:lastModifiedBy>РайАдм - Лукошкова Татьяна Владимировна</cp:lastModifiedBy>
  <cp:revision>7</cp:revision>
  <dcterms:created xsi:type="dcterms:W3CDTF">2026-02-03T09:31:00Z</dcterms:created>
  <dcterms:modified xsi:type="dcterms:W3CDTF">2026-02-03T11:21:00Z</dcterms:modified>
</cp:coreProperties>
</file>