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A3" w:rsidRDefault="00A279A3" w:rsidP="00A279A3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Предоставлены льготы по уплате госпошлин при обращении в суд родителей детей-инвалидов, а также в случае нотариального удостоверения договоров дарения недвижимости между близкими родственниками</w:t>
      </w:r>
    </w:p>
    <w:p w:rsidR="00A279A3" w:rsidRDefault="00A279A3" w:rsidP="00A279A3">
      <w:pPr>
        <w:spacing w:after="0" w:line="168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279A3" w:rsidRDefault="00A279A3" w:rsidP="00A279A3">
      <w:pPr>
        <w:spacing w:after="0" w:line="288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23.07.2025 № 231-ФЗ внесены изменения в статьи 333.36 и 333.38 части второй Налогового кодекса Российской Федерации в части предоставления льгот при обращении граждан в суд и за совершением нотариальных действий.</w:t>
      </w:r>
    </w:p>
    <w:p w:rsidR="00A279A3" w:rsidRDefault="00A279A3" w:rsidP="00A279A3">
      <w:pPr>
        <w:spacing w:after="0" w:line="288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От уплаты госпошлины при обращении в суд освобождены родители (законные представители) детей-инвалидов, инвалидов с детства - по заявлениям об ограничении дееспособности, о признании гражданина недееспособным, об ограничении или о лишении несовершеннолетнего в возрасте от 14 до 18 лет права самостоятельно распоряжаться своими доходами. </w:t>
      </w:r>
    </w:p>
    <w:p w:rsidR="00A279A3" w:rsidRDefault="00A279A3" w:rsidP="00A279A3">
      <w:pPr>
        <w:spacing w:after="0" w:line="288" w:lineRule="atLeast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От уплаты государственной пошлины за совершение нотариальных действий освобождаются физические лица, признаваемые членами семьи и (или) близкими родственниками в соответствии с Семейным кодексом Российской Федерации (супругами, родителями и детьми, в том числе усыновителями и усыновленными, дедушкой, бабушкой и внуками, полнородными и </w:t>
      </w:r>
      <w:proofErr w:type="spellStart"/>
      <w:r>
        <w:rPr>
          <w:rFonts w:ascii="Times New Roman" w:hAnsi="Times New Roman"/>
          <w:sz w:val="28"/>
        </w:rPr>
        <w:t>неполнородными</w:t>
      </w:r>
      <w:proofErr w:type="spellEnd"/>
      <w:r>
        <w:rPr>
          <w:rFonts w:ascii="Times New Roman" w:hAnsi="Times New Roman"/>
          <w:sz w:val="28"/>
        </w:rPr>
        <w:t xml:space="preserve"> (имеющими общих отца или мать) братьями и сестрами), на 50 процентов за удостоверение договоров дарения недвижимого имущества между</w:t>
      </w:r>
      <w:proofErr w:type="gramEnd"/>
      <w:r>
        <w:rPr>
          <w:rFonts w:ascii="Times New Roman" w:hAnsi="Times New Roman"/>
          <w:sz w:val="28"/>
        </w:rPr>
        <w:t xml:space="preserve"> указанными лицами.</w:t>
      </w:r>
    </w:p>
    <w:p w:rsidR="00A279A3" w:rsidRDefault="00A279A3" w:rsidP="00A279A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вступил в силу с 23.07.2025. </w:t>
      </w:r>
    </w:p>
    <w:p w:rsidR="00786592" w:rsidRDefault="00786592"/>
    <w:sectPr w:rsidR="00786592" w:rsidSect="0078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279A3"/>
    <w:rsid w:val="00786592"/>
    <w:rsid w:val="00A2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A3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Radmin</cp:lastModifiedBy>
  <cp:revision>2</cp:revision>
  <dcterms:created xsi:type="dcterms:W3CDTF">2026-06-03T05:23:00Z</dcterms:created>
  <dcterms:modified xsi:type="dcterms:W3CDTF">2026-06-03T05:23:00Z</dcterms:modified>
</cp:coreProperties>
</file>