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44" w:rsidRDefault="00903D44" w:rsidP="00903D44">
      <w:pPr>
        <w:overflowPunct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СОБРАНИЕ ДЕПУТАТОВ</w:t>
      </w:r>
    </w:p>
    <w:p w:rsidR="00903D44" w:rsidRDefault="00903D44" w:rsidP="00903D44">
      <w:pPr>
        <w:ind w:hanging="540"/>
        <w:jc w:val="center"/>
        <w:rPr>
          <w:b/>
          <w:szCs w:val="28"/>
        </w:rPr>
      </w:pPr>
      <w:r>
        <w:rPr>
          <w:b/>
          <w:szCs w:val="28"/>
        </w:rPr>
        <w:t>ШЕНКУРСКОГО МУНИЦИПАЛЬНОГО ОКРУГА</w:t>
      </w:r>
    </w:p>
    <w:p w:rsidR="00903D44" w:rsidRDefault="00903D44" w:rsidP="00903D44">
      <w:pPr>
        <w:ind w:hanging="540"/>
        <w:jc w:val="center"/>
        <w:rPr>
          <w:b/>
          <w:bCs/>
          <w:szCs w:val="28"/>
        </w:rPr>
      </w:pPr>
      <w:r>
        <w:rPr>
          <w:b/>
          <w:szCs w:val="28"/>
        </w:rPr>
        <w:t>АРХАНГЕЛЬСКОЙ ОБЛАСТИ</w:t>
      </w:r>
    </w:p>
    <w:p w:rsidR="00903D44" w:rsidRDefault="00903D44" w:rsidP="00903D44">
      <w:pPr>
        <w:ind w:hanging="54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="00903D44" w:rsidRDefault="00903D44" w:rsidP="00903D44">
      <w:pPr>
        <w:ind w:hanging="540"/>
        <w:jc w:val="center"/>
        <w:rPr>
          <w:b/>
          <w:bCs/>
        </w:rPr>
      </w:pPr>
    </w:p>
    <w:p w:rsidR="00903D44" w:rsidRDefault="00903D44" w:rsidP="00903D44">
      <w:pPr>
        <w:pStyle w:val="3"/>
        <w:ind w:hanging="54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903D44" w:rsidRDefault="00903D44" w:rsidP="00903D44">
      <w:pPr>
        <w:jc w:val="center"/>
        <w:rPr>
          <w:color w:val="000000"/>
          <w:szCs w:val="28"/>
        </w:rPr>
      </w:pPr>
    </w:p>
    <w:p w:rsidR="00903D44" w:rsidRDefault="00903D44" w:rsidP="00903D44">
      <w:pPr>
        <w:jc w:val="center"/>
        <w:rPr>
          <w:color w:val="000000"/>
          <w:szCs w:val="28"/>
        </w:rPr>
      </w:pPr>
    </w:p>
    <w:p w:rsidR="00903D44" w:rsidRDefault="00903D44" w:rsidP="00903D44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апреля 2026 года  </w:t>
      </w:r>
      <w:r>
        <w:rPr>
          <w:color w:val="000000"/>
          <w:szCs w:val="28"/>
        </w:rPr>
        <w:t>№ 1</w:t>
      </w:r>
      <w:r>
        <w:rPr>
          <w:color w:val="000000"/>
          <w:szCs w:val="28"/>
        </w:rPr>
        <w:t>6</w:t>
      </w:r>
    </w:p>
    <w:p w:rsidR="00F56E2F" w:rsidRPr="007216B2" w:rsidRDefault="00F56E2F" w:rsidP="00F56E2F">
      <w:pPr>
        <w:jc w:val="center"/>
        <w:rPr>
          <w:szCs w:val="26"/>
        </w:rPr>
      </w:pPr>
    </w:p>
    <w:p w:rsidR="00F56E2F" w:rsidRPr="007216B2" w:rsidRDefault="00F56E2F" w:rsidP="00F56E2F">
      <w:pPr>
        <w:jc w:val="center"/>
        <w:rPr>
          <w:b/>
          <w:szCs w:val="26"/>
        </w:rPr>
      </w:pPr>
      <w:proofErr w:type="gramStart"/>
      <w:r>
        <w:rPr>
          <w:b/>
          <w:bCs/>
          <w:szCs w:val="28"/>
        </w:rPr>
        <w:t>О предоставлении</w:t>
      </w:r>
      <w:r w:rsidR="00D95ABC">
        <w:rPr>
          <w:b/>
          <w:bCs/>
          <w:szCs w:val="28"/>
        </w:rPr>
        <w:t xml:space="preserve"> сведений о доходах,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 гражданами</w:t>
      </w:r>
      <w:r w:rsidR="00A157A0">
        <w:rPr>
          <w:b/>
          <w:bCs/>
          <w:szCs w:val="28"/>
        </w:rPr>
        <w:t xml:space="preserve"> и муниципальными служащими</w:t>
      </w:r>
      <w:r>
        <w:rPr>
          <w:b/>
          <w:bCs/>
          <w:szCs w:val="28"/>
        </w:rPr>
        <w:t>, претендующими на замещение должностей муниципальной службы,</w:t>
      </w:r>
      <w:r w:rsidR="007212A4">
        <w:rPr>
          <w:b/>
          <w:bCs/>
          <w:szCs w:val="28"/>
        </w:rPr>
        <w:t xml:space="preserve"> включенных в соответствующий перечень, </w:t>
      </w:r>
      <w:r>
        <w:rPr>
          <w:b/>
          <w:bCs/>
          <w:szCs w:val="28"/>
        </w:rPr>
        <w:t xml:space="preserve">и лицами, замещающими должности муниципальной службы в </w:t>
      </w:r>
      <w:r w:rsidR="00903D44">
        <w:rPr>
          <w:b/>
          <w:bCs/>
          <w:szCs w:val="28"/>
        </w:rPr>
        <w:t xml:space="preserve">Собрании депутатов </w:t>
      </w:r>
      <w:r>
        <w:rPr>
          <w:b/>
          <w:bCs/>
          <w:szCs w:val="28"/>
        </w:rPr>
        <w:t>Шенкурского муниципального округа Архангельской области, сведений о</w:t>
      </w:r>
      <w:r w:rsidR="00A87613">
        <w:rPr>
          <w:b/>
          <w:bCs/>
          <w:szCs w:val="28"/>
        </w:rPr>
        <w:t xml:space="preserve"> своих</w:t>
      </w:r>
      <w:r>
        <w:rPr>
          <w:b/>
          <w:bCs/>
          <w:szCs w:val="28"/>
        </w:rPr>
        <w:t xml:space="preserve"> доходах, </w:t>
      </w:r>
      <w:r w:rsidR="00282D2E">
        <w:rPr>
          <w:b/>
          <w:bCs/>
          <w:szCs w:val="28"/>
        </w:rPr>
        <w:t xml:space="preserve">расходах, </w:t>
      </w:r>
      <w:r>
        <w:rPr>
          <w:b/>
          <w:bCs/>
          <w:szCs w:val="28"/>
        </w:rPr>
        <w:t>об имуществе и обязательствах имущественного</w:t>
      </w:r>
      <w:r w:rsidR="00EE02F1">
        <w:rPr>
          <w:b/>
          <w:bCs/>
          <w:szCs w:val="28"/>
        </w:rPr>
        <w:t xml:space="preserve"> характера, а также </w:t>
      </w:r>
      <w:r>
        <w:rPr>
          <w:b/>
          <w:bCs/>
          <w:szCs w:val="28"/>
        </w:rPr>
        <w:t xml:space="preserve">своих супруги (супруга) и  несовершеннолетних детей </w:t>
      </w:r>
      <w:proofErr w:type="gramEnd"/>
      <w:r w:rsidRPr="00863A2E">
        <w:rPr>
          <w:b/>
          <w:bCs/>
          <w:szCs w:val="28"/>
        </w:rPr>
        <w:cr/>
      </w:r>
    </w:p>
    <w:p w:rsidR="00F56E2F" w:rsidRPr="007216B2" w:rsidRDefault="00F56E2F" w:rsidP="00F56E2F">
      <w:pPr>
        <w:pStyle w:val="ConsPlusNormal"/>
        <w:jc w:val="both"/>
        <w:rPr>
          <w:sz w:val="28"/>
          <w:szCs w:val="26"/>
        </w:rPr>
      </w:pPr>
    </w:p>
    <w:p w:rsidR="00F56E2F" w:rsidRDefault="00F56E2F" w:rsidP="00F56E2F">
      <w:pPr>
        <w:tabs>
          <w:tab w:val="left" w:pos="-142"/>
        </w:tabs>
        <w:ind w:firstLine="709"/>
        <w:jc w:val="both"/>
        <w:rPr>
          <w:szCs w:val="26"/>
        </w:rPr>
      </w:pPr>
      <w:proofErr w:type="gramStart"/>
      <w:r w:rsidRPr="007216B2">
        <w:rPr>
          <w:szCs w:val="26"/>
        </w:rPr>
        <w:t xml:space="preserve">В соответствии с </w:t>
      </w:r>
      <w:r w:rsidR="00BF49BC">
        <w:rPr>
          <w:szCs w:val="26"/>
        </w:rPr>
        <w:t>Федеральным</w:t>
      </w:r>
      <w:r w:rsidR="00AA788A">
        <w:rPr>
          <w:szCs w:val="26"/>
        </w:rPr>
        <w:t>и</w:t>
      </w:r>
      <w:r w:rsidR="00BF49BC">
        <w:rPr>
          <w:szCs w:val="26"/>
        </w:rPr>
        <w:t xml:space="preserve"> закон</w:t>
      </w:r>
      <w:r w:rsidR="00AA788A">
        <w:rPr>
          <w:szCs w:val="26"/>
        </w:rPr>
        <w:t>ами</w:t>
      </w:r>
      <w:r w:rsidR="00BF49BC">
        <w:rPr>
          <w:szCs w:val="26"/>
        </w:rPr>
        <w:t xml:space="preserve"> </w:t>
      </w:r>
      <w:r w:rsidR="00AA788A">
        <w:rPr>
          <w:szCs w:val="26"/>
        </w:rPr>
        <w:t xml:space="preserve">от 02 марта 2007 года                        № 25-ФЗ «О муниципальной службе в Российской Федерации», от 25 декабря 2008 года № 273-ФЗ «О противодействии коррупции», от 03 декабря                  2012 года № 230-ФЗ «О контроле за соответствием расходов лиц, замещающих государственные должности, и иных лиц их доходам», </w:t>
      </w:r>
      <w:r w:rsidR="00ED2C35">
        <w:rPr>
          <w:szCs w:val="26"/>
        </w:rPr>
        <w:t xml:space="preserve">             о</w:t>
      </w:r>
      <w:r w:rsidR="00AA788A">
        <w:rPr>
          <w:szCs w:val="26"/>
        </w:rPr>
        <w:t>т 20 марта 2025 года № 33-ФЗ «Об общих принципах организации местного самоуправления в единой</w:t>
      </w:r>
      <w:proofErr w:type="gramEnd"/>
      <w:r w:rsidR="00AA788A">
        <w:rPr>
          <w:szCs w:val="26"/>
        </w:rPr>
        <w:t xml:space="preserve"> системе публичной власти», от 28 декабря </w:t>
      </w:r>
      <w:r w:rsidR="00ED2C35">
        <w:rPr>
          <w:szCs w:val="26"/>
        </w:rPr>
        <w:t xml:space="preserve">         </w:t>
      </w:r>
      <w:r w:rsidR="00AA788A">
        <w:rPr>
          <w:szCs w:val="26"/>
        </w:rPr>
        <w:t xml:space="preserve">2025 года </w:t>
      </w:r>
      <w:r w:rsidR="00BF49BC">
        <w:rPr>
          <w:szCs w:val="26"/>
        </w:rPr>
        <w:t>№ 505-ФЗ «О внес</w:t>
      </w:r>
      <w:r w:rsidR="00492795">
        <w:rPr>
          <w:szCs w:val="26"/>
        </w:rPr>
        <w:t xml:space="preserve">ении изменении </w:t>
      </w:r>
      <w:r w:rsidR="00BF49BC">
        <w:rPr>
          <w:szCs w:val="26"/>
        </w:rPr>
        <w:t xml:space="preserve">в законодательные акты Российской Федерации»,  </w:t>
      </w:r>
      <w:r w:rsidR="0037013E">
        <w:rPr>
          <w:szCs w:val="26"/>
        </w:rPr>
        <w:t xml:space="preserve">Указами Президента Российской Федерации </w:t>
      </w:r>
      <w:r w:rsidR="00ED2C35">
        <w:rPr>
          <w:szCs w:val="26"/>
        </w:rPr>
        <w:t xml:space="preserve">         </w:t>
      </w:r>
      <w:r w:rsidR="0037013E">
        <w:rPr>
          <w:szCs w:val="26"/>
        </w:rPr>
        <w:t xml:space="preserve">от 18 сентября 2009 года № 559 «О предоставлении </w:t>
      </w:r>
      <w:proofErr w:type="gramStart"/>
      <w:r w:rsidR="005C7838">
        <w:rPr>
          <w:szCs w:val="26"/>
        </w:rPr>
        <w:t>гражданами</w:t>
      </w:r>
      <w:proofErr w:type="gramEnd"/>
      <w:r w:rsidR="005C7838">
        <w:rPr>
          <w:szCs w:val="26"/>
        </w:rPr>
        <w:t xml:space="preserve"> претендующими на замещение </w:t>
      </w:r>
      <w:r w:rsidR="00A114E3">
        <w:rPr>
          <w:szCs w:val="26"/>
        </w:rPr>
        <w:t xml:space="preserve">должностей федеральной государственной службы, и федеральными государственными служащими </w:t>
      </w:r>
      <w:r w:rsidR="006B4B78">
        <w:rPr>
          <w:szCs w:val="26"/>
        </w:rPr>
        <w:t xml:space="preserve">сведений о доходах, об имуществе и обязательствах имущественного характера», от 23 июня </w:t>
      </w:r>
      <w:r w:rsidR="00AA788A">
        <w:rPr>
          <w:szCs w:val="26"/>
        </w:rPr>
        <w:t xml:space="preserve">                 </w:t>
      </w:r>
      <w:r w:rsidR="006B4B78">
        <w:rPr>
          <w:szCs w:val="26"/>
        </w:rPr>
        <w:t>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 w:rsidR="00A114E3">
        <w:rPr>
          <w:szCs w:val="26"/>
        </w:rPr>
        <w:t xml:space="preserve"> </w:t>
      </w:r>
      <w:r w:rsidR="007212A4">
        <w:rPr>
          <w:szCs w:val="26"/>
        </w:rPr>
        <w:t>областным законом от 26 ноября 2008 года № 626-31-ОЗ «О противодействии ко</w:t>
      </w:r>
      <w:r w:rsidR="00AA788A">
        <w:rPr>
          <w:szCs w:val="26"/>
        </w:rPr>
        <w:t>ррупции в Архангельской области»</w:t>
      </w:r>
      <w:r w:rsidRPr="007216B2">
        <w:rPr>
          <w:szCs w:val="26"/>
        </w:rPr>
        <w:t>:</w:t>
      </w:r>
    </w:p>
    <w:p w:rsidR="007875F6" w:rsidRDefault="007875F6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proofErr w:type="gramStart"/>
      <w:r>
        <w:rPr>
          <w:szCs w:val="26"/>
        </w:rPr>
        <w:t xml:space="preserve">Утвердить прилагаемое Положение </w:t>
      </w:r>
      <w:r w:rsidR="00492795">
        <w:rPr>
          <w:szCs w:val="26"/>
        </w:rPr>
        <w:t>о</w:t>
      </w:r>
      <w:r w:rsidR="00492795" w:rsidRPr="00492795">
        <w:rPr>
          <w:szCs w:val="26"/>
        </w:rPr>
        <w:t xml:space="preserve"> предоставлении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</w:t>
      </w:r>
      <w:r w:rsidR="00903D44">
        <w:rPr>
          <w:szCs w:val="26"/>
        </w:rPr>
        <w:t>Собрании депутатов</w:t>
      </w:r>
      <w:r w:rsidR="00492795" w:rsidRPr="00492795">
        <w:rPr>
          <w:szCs w:val="26"/>
        </w:rPr>
        <w:t xml:space="preserve"> Шенкурского муниципального округа Архангельской </w:t>
      </w:r>
      <w:r w:rsidR="00492795" w:rsidRPr="00492795">
        <w:rPr>
          <w:szCs w:val="26"/>
        </w:rPr>
        <w:lastRenderedPageBreak/>
        <w:t>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</w:t>
      </w:r>
      <w:proofErr w:type="gramEnd"/>
      <w:r w:rsidR="00492795" w:rsidRPr="00492795">
        <w:rPr>
          <w:szCs w:val="26"/>
        </w:rPr>
        <w:t xml:space="preserve"> детей</w:t>
      </w:r>
      <w:r w:rsidR="00ED2C35">
        <w:rPr>
          <w:szCs w:val="26"/>
        </w:rPr>
        <w:t>.</w:t>
      </w:r>
    </w:p>
    <w:p w:rsidR="004B2CD2" w:rsidRDefault="004B2CD2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proofErr w:type="gramStart"/>
      <w:r>
        <w:rPr>
          <w:szCs w:val="26"/>
        </w:rPr>
        <w:t xml:space="preserve">Сведения о доходах, об имуществе и обязательствах имущественного характера предоставляются по форме справки, утвержденной Указом Президента Российской Федерации от 23 июня </w:t>
      </w:r>
      <w:r w:rsidR="00AA788A">
        <w:rPr>
          <w:szCs w:val="26"/>
        </w:rPr>
        <w:t xml:space="preserve">                </w:t>
      </w:r>
      <w:r>
        <w:rPr>
          <w:szCs w:val="26"/>
        </w:rPr>
        <w:t>2014 года № 460 «Об утверждении формы справки о доходах</w:t>
      </w:r>
      <w:r w:rsidR="00F758AE">
        <w:rPr>
          <w:szCs w:val="26"/>
        </w:rPr>
        <w:t>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</w:t>
      </w:r>
      <w:r w:rsidR="00AC6DA2">
        <w:rPr>
          <w:szCs w:val="26"/>
        </w:rPr>
        <w:t xml:space="preserve">. </w:t>
      </w:r>
      <w:proofErr w:type="gramEnd"/>
    </w:p>
    <w:p w:rsidR="00004943" w:rsidRPr="00834340" w:rsidRDefault="00CA382D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8"/>
        </w:rPr>
      </w:pPr>
      <w:proofErr w:type="gramStart"/>
      <w:r>
        <w:rPr>
          <w:szCs w:val="26"/>
        </w:rPr>
        <w:t xml:space="preserve">Признать утратившим силу </w:t>
      </w:r>
      <w:r w:rsidR="00903D44">
        <w:rPr>
          <w:szCs w:val="26"/>
        </w:rPr>
        <w:t xml:space="preserve">распоряжение </w:t>
      </w:r>
      <w:r w:rsidR="00903D44">
        <w:rPr>
          <w:szCs w:val="26"/>
        </w:rPr>
        <w:t>Собрани</w:t>
      </w:r>
      <w:r w:rsidR="00903D44">
        <w:rPr>
          <w:szCs w:val="26"/>
        </w:rPr>
        <w:t>я</w:t>
      </w:r>
      <w:r w:rsidR="00903D44">
        <w:rPr>
          <w:szCs w:val="26"/>
        </w:rPr>
        <w:t xml:space="preserve"> депутатов</w:t>
      </w:r>
      <w:r w:rsidR="00903D44" w:rsidRPr="00492795">
        <w:rPr>
          <w:szCs w:val="26"/>
        </w:rPr>
        <w:t xml:space="preserve"> </w:t>
      </w:r>
      <w:r w:rsidR="00ED2C35">
        <w:rPr>
          <w:szCs w:val="26"/>
        </w:rPr>
        <w:t xml:space="preserve">Шенкурского муниципального округа Архангельской области </w:t>
      </w:r>
      <w:r w:rsidR="00903D44">
        <w:rPr>
          <w:szCs w:val="26"/>
        </w:rPr>
        <w:t>от 06</w:t>
      </w:r>
      <w:r w:rsidR="00695AC4">
        <w:rPr>
          <w:szCs w:val="26"/>
        </w:rPr>
        <w:t xml:space="preserve"> </w:t>
      </w:r>
      <w:r w:rsidR="00903D44">
        <w:rPr>
          <w:szCs w:val="26"/>
        </w:rPr>
        <w:t>января</w:t>
      </w:r>
      <w:r w:rsidR="00695AC4">
        <w:rPr>
          <w:szCs w:val="26"/>
        </w:rPr>
        <w:t xml:space="preserve"> </w:t>
      </w:r>
      <w:r w:rsidR="00AA788A">
        <w:rPr>
          <w:szCs w:val="26"/>
        </w:rPr>
        <w:t xml:space="preserve">                </w:t>
      </w:r>
      <w:r w:rsidR="00903D44">
        <w:rPr>
          <w:szCs w:val="26"/>
        </w:rPr>
        <w:t>2023</w:t>
      </w:r>
      <w:r w:rsidR="00695AC4">
        <w:rPr>
          <w:szCs w:val="26"/>
        </w:rPr>
        <w:t xml:space="preserve"> года </w:t>
      </w:r>
      <w:r>
        <w:rPr>
          <w:szCs w:val="26"/>
        </w:rPr>
        <w:t xml:space="preserve">№ </w:t>
      </w:r>
      <w:r w:rsidR="00903D44">
        <w:rPr>
          <w:szCs w:val="26"/>
        </w:rPr>
        <w:t>2/1</w:t>
      </w:r>
      <w:r>
        <w:rPr>
          <w:szCs w:val="26"/>
        </w:rPr>
        <w:t xml:space="preserve"> </w:t>
      </w:r>
      <w:r w:rsidRPr="00834340">
        <w:rPr>
          <w:szCs w:val="28"/>
        </w:rPr>
        <w:t>«</w:t>
      </w:r>
      <w:r w:rsidR="00834340" w:rsidRPr="00834340">
        <w:rPr>
          <w:szCs w:val="28"/>
        </w:rPr>
        <w:t>О предоставлении гражданами, претендующими на замещение</w:t>
      </w:r>
      <w:r w:rsidR="00834340">
        <w:rPr>
          <w:szCs w:val="28"/>
        </w:rPr>
        <w:t xml:space="preserve"> </w:t>
      </w:r>
      <w:r w:rsidR="00834340" w:rsidRPr="00834340">
        <w:rPr>
          <w:szCs w:val="28"/>
        </w:rPr>
        <w:t>должностей муниципальной службы, и лицами, замещающими</w:t>
      </w:r>
      <w:r w:rsidR="00834340" w:rsidRPr="00834340">
        <w:rPr>
          <w:szCs w:val="28"/>
        </w:rPr>
        <w:br/>
        <w:t>должности муниципальной службы в Собрании депутатов Шенкурского муниципального округа,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834340" w:rsidRPr="00834340">
        <w:rPr>
          <w:szCs w:val="28"/>
        </w:rPr>
        <w:t xml:space="preserve"> своих супруги (супруга)</w:t>
      </w:r>
      <w:r w:rsidR="00834340">
        <w:rPr>
          <w:szCs w:val="28"/>
        </w:rPr>
        <w:t xml:space="preserve"> </w:t>
      </w:r>
      <w:r w:rsidR="00834340" w:rsidRPr="00834340">
        <w:rPr>
          <w:szCs w:val="28"/>
        </w:rPr>
        <w:t>и</w:t>
      </w:r>
      <w:r w:rsidR="00834340">
        <w:rPr>
          <w:szCs w:val="28"/>
        </w:rPr>
        <w:t xml:space="preserve"> </w:t>
      </w:r>
      <w:r w:rsidR="00834340" w:rsidRPr="00834340">
        <w:rPr>
          <w:szCs w:val="28"/>
        </w:rPr>
        <w:t>несовершеннолетних детей</w:t>
      </w:r>
      <w:r w:rsidR="00004943" w:rsidRPr="00834340">
        <w:rPr>
          <w:szCs w:val="28"/>
        </w:rPr>
        <w:t>».</w:t>
      </w:r>
    </w:p>
    <w:p w:rsidR="00913EE6" w:rsidRDefault="00004943" w:rsidP="007875F6">
      <w:pPr>
        <w:pStyle w:val="a3"/>
        <w:numPr>
          <w:ilvl w:val="0"/>
          <w:numId w:val="2"/>
        </w:numPr>
        <w:tabs>
          <w:tab w:val="left" w:pos="-142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Настоящее </w:t>
      </w:r>
      <w:r w:rsidR="00834340">
        <w:rPr>
          <w:szCs w:val="26"/>
        </w:rPr>
        <w:t>распоряжение</w:t>
      </w:r>
      <w:r>
        <w:rPr>
          <w:szCs w:val="26"/>
        </w:rPr>
        <w:t xml:space="preserve"> вступает в силу со дня его официального опубликования.</w:t>
      </w:r>
    </w:p>
    <w:p w:rsidR="00913EE6" w:rsidRDefault="00913EE6" w:rsidP="00913EE6">
      <w:pPr>
        <w:tabs>
          <w:tab w:val="left" w:pos="-142"/>
        </w:tabs>
        <w:jc w:val="both"/>
        <w:rPr>
          <w:szCs w:val="26"/>
        </w:rPr>
      </w:pPr>
    </w:p>
    <w:p w:rsidR="00913EE6" w:rsidRDefault="00913EE6" w:rsidP="00913EE6">
      <w:pPr>
        <w:tabs>
          <w:tab w:val="left" w:pos="-142"/>
        </w:tabs>
        <w:jc w:val="both"/>
        <w:rPr>
          <w:szCs w:val="26"/>
        </w:rPr>
      </w:pPr>
    </w:p>
    <w:p w:rsidR="00834340" w:rsidRDefault="00834340" w:rsidP="00913EE6">
      <w:pPr>
        <w:pStyle w:val="ConsPlus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Собрания депутатов</w:t>
      </w:r>
    </w:p>
    <w:p w:rsidR="00913EE6" w:rsidRPr="00623689" w:rsidRDefault="00913EE6" w:rsidP="00913EE6">
      <w:pPr>
        <w:pStyle w:val="ConsPlus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Шенкурского муниципального округа</w:t>
      </w:r>
      <w:r w:rsidRPr="0062368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</w:t>
      </w:r>
      <w:r w:rsidR="00834340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</w:t>
      </w:r>
      <w:r w:rsidR="00834340">
        <w:rPr>
          <w:b/>
          <w:sz w:val="26"/>
          <w:szCs w:val="26"/>
        </w:rPr>
        <w:t xml:space="preserve">А.С. </w:t>
      </w:r>
      <w:proofErr w:type="spellStart"/>
      <w:r w:rsidR="00834340">
        <w:rPr>
          <w:b/>
          <w:sz w:val="26"/>
          <w:szCs w:val="26"/>
        </w:rPr>
        <w:t>Заседателева</w:t>
      </w:r>
      <w:proofErr w:type="spellEnd"/>
    </w:p>
    <w:p w:rsidR="00913EE6" w:rsidRDefault="00913EE6" w:rsidP="00913EE6"/>
    <w:p w:rsidR="00CA382D" w:rsidRPr="00913EE6" w:rsidRDefault="00004943" w:rsidP="00913EE6">
      <w:pPr>
        <w:tabs>
          <w:tab w:val="left" w:pos="-142"/>
        </w:tabs>
        <w:jc w:val="both"/>
        <w:rPr>
          <w:szCs w:val="26"/>
        </w:rPr>
      </w:pPr>
      <w:r w:rsidRPr="00913EE6">
        <w:rPr>
          <w:szCs w:val="26"/>
        </w:rPr>
        <w:t xml:space="preserve"> </w:t>
      </w:r>
    </w:p>
    <w:p w:rsidR="00070E12" w:rsidRDefault="00070E12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472283" w:rsidRDefault="00472283"/>
    <w:p w:rsidR="001436DB" w:rsidRDefault="001436DB">
      <w:pPr>
        <w:sectPr w:rsidR="001436DB" w:rsidSect="00AA788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lastRenderedPageBreak/>
        <w:t>УТВЕРЖДЕНО</w:t>
      </w:r>
    </w:p>
    <w:p w:rsidR="00472283" w:rsidRPr="00472283" w:rsidRDefault="00834340" w:rsidP="00472283">
      <w:pPr>
        <w:jc w:val="right"/>
        <w:rPr>
          <w:szCs w:val="28"/>
        </w:rPr>
      </w:pPr>
      <w:r>
        <w:rPr>
          <w:szCs w:val="28"/>
        </w:rPr>
        <w:t>распоряжением Собрания депутатов</w:t>
      </w: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t xml:space="preserve">Шенкурского муниципального округа </w:t>
      </w:r>
    </w:p>
    <w:p w:rsidR="00472283" w:rsidRPr="00472283" w:rsidRDefault="00472283" w:rsidP="00472283">
      <w:pPr>
        <w:jc w:val="right"/>
        <w:rPr>
          <w:szCs w:val="28"/>
        </w:rPr>
      </w:pPr>
      <w:r w:rsidRPr="00472283">
        <w:rPr>
          <w:szCs w:val="28"/>
        </w:rPr>
        <w:t xml:space="preserve">Архангельской области </w:t>
      </w:r>
    </w:p>
    <w:p w:rsidR="00472283" w:rsidRPr="00472283" w:rsidRDefault="00834340" w:rsidP="00472283">
      <w:pPr>
        <w:jc w:val="right"/>
        <w:rPr>
          <w:szCs w:val="28"/>
        </w:rPr>
      </w:pPr>
      <w:r>
        <w:rPr>
          <w:szCs w:val="28"/>
        </w:rPr>
        <w:t>от 20 апреля 2026 г. № 16</w:t>
      </w:r>
    </w:p>
    <w:p w:rsidR="00472283" w:rsidRPr="00472283" w:rsidRDefault="00472283" w:rsidP="00472283">
      <w:pPr>
        <w:jc w:val="both"/>
        <w:rPr>
          <w:szCs w:val="28"/>
        </w:rPr>
      </w:pPr>
    </w:p>
    <w:p w:rsidR="00472283" w:rsidRPr="00472283" w:rsidRDefault="00472283" w:rsidP="00472283">
      <w:pPr>
        <w:jc w:val="both"/>
        <w:rPr>
          <w:szCs w:val="28"/>
        </w:rPr>
      </w:pPr>
    </w:p>
    <w:p w:rsidR="00472283" w:rsidRPr="00AA788A" w:rsidRDefault="00472283" w:rsidP="00472283">
      <w:pPr>
        <w:tabs>
          <w:tab w:val="left" w:pos="3135"/>
        </w:tabs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AA788A">
        <w:rPr>
          <w:rFonts w:ascii="Times New Roman Полужирный" w:hAnsi="Times New Roman Полужирный"/>
          <w:b/>
          <w:spacing w:val="20"/>
          <w:szCs w:val="28"/>
        </w:rPr>
        <w:t>П</w:t>
      </w:r>
      <w:r w:rsidR="00AA788A" w:rsidRPr="00AA788A">
        <w:rPr>
          <w:rFonts w:ascii="Times New Roman Полужирный" w:hAnsi="Times New Roman Полужирный"/>
          <w:b/>
          <w:spacing w:val="20"/>
          <w:szCs w:val="28"/>
        </w:rPr>
        <w:t>ОЛОЖЕНИЕ</w:t>
      </w:r>
    </w:p>
    <w:p w:rsidR="00F915B4" w:rsidRDefault="00947A34" w:rsidP="00472283">
      <w:pPr>
        <w:tabs>
          <w:tab w:val="left" w:pos="3135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о</w:t>
      </w:r>
      <w:r w:rsidRPr="00947A34">
        <w:rPr>
          <w:b/>
          <w:szCs w:val="28"/>
        </w:rPr>
        <w:t xml:space="preserve"> предоставлении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</w:t>
      </w:r>
      <w:r w:rsidR="00DE70D3">
        <w:rPr>
          <w:b/>
          <w:szCs w:val="28"/>
        </w:rPr>
        <w:t xml:space="preserve">Собрании депутатов </w:t>
      </w:r>
      <w:r w:rsidRPr="00947A34">
        <w:rPr>
          <w:b/>
          <w:szCs w:val="28"/>
        </w:rPr>
        <w:t>Шенкурского муниципального округа Архангельской 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 детей</w:t>
      </w:r>
      <w:proofErr w:type="gramEnd"/>
    </w:p>
    <w:p w:rsidR="00F915B4" w:rsidRDefault="00F915B4" w:rsidP="00472283">
      <w:pPr>
        <w:tabs>
          <w:tab w:val="left" w:pos="3135"/>
        </w:tabs>
        <w:jc w:val="center"/>
        <w:rPr>
          <w:b/>
          <w:szCs w:val="28"/>
        </w:rPr>
      </w:pPr>
    </w:p>
    <w:p w:rsidR="003D1C7C" w:rsidRDefault="00D7056A" w:rsidP="003D1C7C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Настоящее Положение устанавливает порядок предоставления</w:t>
      </w:r>
      <w:r w:rsidRPr="00D7056A">
        <w:rPr>
          <w:szCs w:val="28"/>
        </w:rPr>
        <w:t xml:space="preserve"> сведений о доходах, об имуществе и обязательствах имущественного характера гражданами и муниципальными служащими, претендующими на замещение должностей муниципальной службы, включенных в соответствующий перечень, и лицами, замещающими должности муниципальной службы в </w:t>
      </w:r>
      <w:r w:rsidR="00DE70D3">
        <w:rPr>
          <w:szCs w:val="28"/>
        </w:rPr>
        <w:t>Собрании депутатов</w:t>
      </w:r>
      <w:r w:rsidRPr="00D7056A">
        <w:rPr>
          <w:szCs w:val="28"/>
        </w:rPr>
        <w:t xml:space="preserve"> Шенкурского муниципального округа Архангельской области, сведений о своих доходах, расходах, об имуществе и обязательствах имущественного характера, а также своих супруги (супруга) и  несовершеннолетних</w:t>
      </w:r>
      <w:proofErr w:type="gramEnd"/>
      <w:r w:rsidRPr="00D7056A">
        <w:rPr>
          <w:szCs w:val="28"/>
        </w:rPr>
        <w:t xml:space="preserve"> детей</w:t>
      </w:r>
      <w:r w:rsidR="00ED2C35">
        <w:rPr>
          <w:szCs w:val="28"/>
        </w:rPr>
        <w:t>.</w:t>
      </w:r>
    </w:p>
    <w:p w:rsidR="003D1C7C" w:rsidRPr="006050AF" w:rsidRDefault="003D1C7C" w:rsidP="003D1C7C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Cs w:val="28"/>
        </w:rPr>
      </w:pPr>
      <w:proofErr w:type="gramStart"/>
      <w:r w:rsidRPr="006050AF">
        <w:rPr>
          <w:szCs w:val="28"/>
        </w:rPr>
        <w:t xml:space="preserve">Сведения о доходах, об имуществе и обязательствах имущественного характера предоставляют </w:t>
      </w:r>
      <w:r w:rsidR="00F606DF">
        <w:rPr>
          <w:color w:val="000000"/>
          <w:szCs w:val="28"/>
          <w:shd w:val="clear" w:color="auto" w:fill="FFFFFF"/>
        </w:rPr>
        <w:t>граждане и муниципальные служащие,</w:t>
      </w:r>
      <w:r w:rsidRPr="006050AF">
        <w:rPr>
          <w:color w:val="000000"/>
          <w:szCs w:val="28"/>
          <w:shd w:val="clear" w:color="auto" w:fill="FFFFFF"/>
        </w:rPr>
        <w:t xml:space="preserve"> претендующие на замещение должностей муниципальной службы в </w:t>
      </w:r>
      <w:r w:rsidR="00DE70D3">
        <w:rPr>
          <w:szCs w:val="28"/>
        </w:rPr>
        <w:t>Собрании депутатов</w:t>
      </w:r>
      <w:r w:rsidRPr="006050AF">
        <w:rPr>
          <w:color w:val="000000"/>
          <w:szCs w:val="28"/>
          <w:shd w:val="clear" w:color="auto" w:fill="FFFFFF"/>
        </w:rPr>
        <w:t xml:space="preserve"> Шенкурского муниципального округа, предусмотренной перечнем должностей, установленным муниципальным правовым актом </w:t>
      </w:r>
      <w:r w:rsidR="00DE70D3">
        <w:rPr>
          <w:szCs w:val="28"/>
        </w:rPr>
        <w:t>Собрани</w:t>
      </w:r>
      <w:r w:rsidR="00DE70D3">
        <w:rPr>
          <w:szCs w:val="28"/>
        </w:rPr>
        <w:t>я</w:t>
      </w:r>
      <w:r w:rsidR="00DE70D3">
        <w:rPr>
          <w:szCs w:val="28"/>
        </w:rPr>
        <w:t xml:space="preserve"> депутатов</w:t>
      </w:r>
      <w:r w:rsidRPr="006050AF">
        <w:rPr>
          <w:color w:val="000000"/>
          <w:szCs w:val="28"/>
          <w:shd w:val="clear" w:color="auto" w:fill="FFFFFF"/>
        </w:rPr>
        <w:t xml:space="preserve"> Шенкурского муниципального округа, лица замещающие должности муниципальной службы в </w:t>
      </w:r>
      <w:r w:rsidR="00DE70D3">
        <w:rPr>
          <w:szCs w:val="28"/>
        </w:rPr>
        <w:t>Собрании депутатов</w:t>
      </w:r>
      <w:r w:rsidRPr="006050AF">
        <w:rPr>
          <w:color w:val="000000"/>
          <w:szCs w:val="28"/>
          <w:shd w:val="clear" w:color="auto" w:fill="FFFFFF"/>
        </w:rPr>
        <w:t xml:space="preserve"> Шенкурского муниципального округа, предусмотренные перечнем должностей, установленным муниципальным правовым актом </w:t>
      </w:r>
      <w:r w:rsidR="00DE70D3">
        <w:rPr>
          <w:szCs w:val="28"/>
        </w:rPr>
        <w:t>Собрани</w:t>
      </w:r>
      <w:r w:rsidR="00DE70D3">
        <w:rPr>
          <w:szCs w:val="28"/>
        </w:rPr>
        <w:t>я</w:t>
      </w:r>
      <w:r w:rsidR="00DE70D3">
        <w:rPr>
          <w:szCs w:val="28"/>
        </w:rPr>
        <w:t xml:space="preserve"> депутатов</w:t>
      </w:r>
      <w:r w:rsidRPr="006050AF">
        <w:rPr>
          <w:color w:val="000000"/>
          <w:szCs w:val="28"/>
          <w:shd w:val="clear" w:color="auto" w:fill="FFFFFF"/>
        </w:rPr>
        <w:t xml:space="preserve"> Шенкурского муниципального</w:t>
      </w:r>
      <w:proofErr w:type="gramEnd"/>
      <w:r w:rsidRPr="006050AF">
        <w:rPr>
          <w:color w:val="000000"/>
          <w:szCs w:val="28"/>
          <w:shd w:val="clear" w:color="auto" w:fill="FFFFFF"/>
        </w:rPr>
        <w:t xml:space="preserve"> округа, и </w:t>
      </w:r>
      <w:r w:rsidR="00DE70D3">
        <w:rPr>
          <w:color w:val="000000"/>
          <w:szCs w:val="28"/>
          <w:shd w:val="clear" w:color="auto" w:fill="FFFFFF"/>
        </w:rPr>
        <w:t xml:space="preserve">председатель </w:t>
      </w:r>
      <w:r w:rsidR="00DE70D3">
        <w:rPr>
          <w:szCs w:val="28"/>
        </w:rPr>
        <w:t>Собрани</w:t>
      </w:r>
      <w:r w:rsidR="00DE70D3">
        <w:rPr>
          <w:szCs w:val="28"/>
        </w:rPr>
        <w:t>я</w:t>
      </w:r>
      <w:r w:rsidR="00DE70D3">
        <w:rPr>
          <w:szCs w:val="28"/>
        </w:rPr>
        <w:t xml:space="preserve"> депутатов</w:t>
      </w:r>
      <w:r w:rsidRPr="006050AF">
        <w:rPr>
          <w:color w:val="000000"/>
          <w:szCs w:val="28"/>
          <w:shd w:val="clear" w:color="auto" w:fill="FFFFFF"/>
        </w:rPr>
        <w:t xml:space="preserve"> Шенкурского муниципального округа.</w:t>
      </w:r>
    </w:p>
    <w:p w:rsidR="00F915B4" w:rsidRDefault="003D1C7C" w:rsidP="003D1C7C">
      <w:pPr>
        <w:ind w:firstLine="709"/>
        <w:jc w:val="both"/>
        <w:rPr>
          <w:color w:val="000000"/>
          <w:szCs w:val="28"/>
          <w:shd w:val="clear" w:color="auto" w:fill="FFFFFF"/>
        </w:rPr>
      </w:pPr>
      <w:proofErr w:type="gramStart"/>
      <w:r w:rsidRPr="006050AF">
        <w:rPr>
          <w:color w:val="000000"/>
          <w:szCs w:val="28"/>
          <w:shd w:val="clear" w:color="auto" w:fill="FFFFFF"/>
        </w:rPr>
        <w:t>В случае возникновения оснований для представления сведений о расходах в соответствии с Федеральным </w:t>
      </w:r>
      <w:hyperlink r:id="rId9" w:history="1">
        <w:r w:rsidRPr="006050AF">
          <w:rPr>
            <w:rStyle w:val="a6"/>
            <w:color w:val="000000"/>
            <w:szCs w:val="28"/>
            <w:u w:val="none"/>
            <w:shd w:val="clear" w:color="auto" w:fill="FFFFFF"/>
          </w:rPr>
          <w:t>законом</w:t>
        </w:r>
        <w:proofErr w:type="gramEnd"/>
      </w:hyperlink>
      <w:r w:rsidRPr="006050AF">
        <w:rPr>
          <w:color w:val="000000"/>
          <w:szCs w:val="28"/>
          <w:shd w:val="clear" w:color="auto" w:fill="FFFFFF"/>
        </w:rPr>
        <w:t xml:space="preserve"> от </w:t>
      </w:r>
      <w:r w:rsidR="00AA788A">
        <w:rPr>
          <w:color w:val="000000"/>
          <w:szCs w:val="28"/>
          <w:shd w:val="clear" w:color="auto" w:fill="FFFFFF"/>
        </w:rPr>
        <w:t>0</w:t>
      </w:r>
      <w:r w:rsidRPr="006050AF">
        <w:rPr>
          <w:color w:val="000000"/>
          <w:szCs w:val="28"/>
          <w:shd w:val="clear" w:color="auto" w:fill="FFFFFF"/>
        </w:rPr>
        <w:t xml:space="preserve">3 декабря 2012 года </w:t>
      </w:r>
      <w:r w:rsidR="00EC59F3">
        <w:rPr>
          <w:color w:val="000000"/>
          <w:szCs w:val="28"/>
          <w:shd w:val="clear" w:color="auto" w:fill="FFFFFF"/>
        </w:rPr>
        <w:t xml:space="preserve">      №</w:t>
      </w:r>
      <w:r w:rsidRPr="006050AF">
        <w:rPr>
          <w:color w:val="000000"/>
          <w:szCs w:val="28"/>
          <w:shd w:val="clear" w:color="auto" w:fill="FFFFFF"/>
        </w:rPr>
        <w:t xml:space="preserve"> </w:t>
      </w:r>
      <w:r w:rsidR="00EC59F3">
        <w:rPr>
          <w:color w:val="000000"/>
          <w:szCs w:val="28"/>
          <w:shd w:val="clear" w:color="auto" w:fill="FFFFFF"/>
        </w:rPr>
        <w:t xml:space="preserve">230-ФЗ </w:t>
      </w:r>
      <w:r w:rsidRPr="006050AF">
        <w:rPr>
          <w:color w:val="000000"/>
          <w:szCs w:val="28"/>
          <w:shd w:val="clear" w:color="auto" w:fill="FFFFFF"/>
        </w:rPr>
        <w:t>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</w:t>
      </w:r>
      <w:r w:rsidR="00EC59F3">
        <w:rPr>
          <w:color w:val="000000"/>
          <w:szCs w:val="28"/>
          <w:shd w:val="clear" w:color="auto" w:fill="FFFFFF"/>
        </w:rPr>
        <w:t>.</w:t>
      </w:r>
    </w:p>
    <w:p w:rsidR="000042B2" w:rsidRDefault="00EC59F3" w:rsidP="00EC59F3">
      <w:pPr>
        <w:pStyle w:val="a3"/>
        <w:numPr>
          <w:ilvl w:val="0"/>
          <w:numId w:val="3"/>
        </w:numPr>
        <w:ind w:left="-142" w:firstLine="851"/>
        <w:jc w:val="both"/>
        <w:rPr>
          <w:color w:val="000000"/>
          <w:szCs w:val="28"/>
          <w:shd w:val="clear" w:color="auto" w:fill="FFFFFF"/>
        </w:rPr>
      </w:pPr>
      <w:proofErr w:type="gramStart"/>
      <w:r w:rsidRPr="00EC59F3">
        <w:rPr>
          <w:color w:val="000000"/>
          <w:szCs w:val="28"/>
          <w:shd w:val="clear" w:color="auto" w:fill="FFFFFF"/>
        </w:rPr>
        <w:t xml:space="preserve">Сведения о доходах, об имуществе и обязательствах имущественного характера представляются по утвержденной Президентом </w:t>
      </w:r>
      <w:r w:rsidRPr="00EC59F3">
        <w:rPr>
          <w:color w:val="000000"/>
          <w:szCs w:val="28"/>
          <w:shd w:val="clear" w:color="auto" w:fill="FFFFFF"/>
        </w:rPr>
        <w:lastRenderedPageBreak/>
        <w:t xml:space="preserve">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</w:t>
      </w:r>
      <w:r w:rsidR="0039336C">
        <w:rPr>
          <w:color w:val="000000"/>
          <w:szCs w:val="28"/>
          <w:shd w:val="clear" w:color="auto" w:fill="FFFFFF"/>
        </w:rPr>
        <w:t xml:space="preserve">«Интернет»: </w:t>
      </w:r>
      <w:proofErr w:type="gramEnd"/>
    </w:p>
    <w:p w:rsidR="000042B2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а) </w:t>
      </w:r>
      <w:r w:rsidR="00ED250B">
        <w:rPr>
          <w:color w:val="000000"/>
          <w:szCs w:val="28"/>
          <w:shd w:val="clear" w:color="auto" w:fill="FFFFFF"/>
        </w:rPr>
        <w:t>гражданами</w:t>
      </w:r>
      <w:r>
        <w:rPr>
          <w:color w:val="000000"/>
          <w:szCs w:val="28"/>
          <w:shd w:val="clear" w:color="auto" w:fill="FFFFFF"/>
        </w:rPr>
        <w:t xml:space="preserve"> – при поступлении на муниципальную службу;</w:t>
      </w:r>
    </w:p>
    <w:p w:rsidR="000042B2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б) кандидатами на должность</w:t>
      </w:r>
      <w:r w:rsidR="00ED250B">
        <w:rPr>
          <w:color w:val="000000"/>
          <w:szCs w:val="28"/>
          <w:shd w:val="clear" w:color="auto" w:fill="FFFFFF"/>
        </w:rPr>
        <w:t>, пред</w:t>
      </w:r>
      <w:r>
        <w:rPr>
          <w:color w:val="000000"/>
          <w:szCs w:val="28"/>
          <w:shd w:val="clear" w:color="auto" w:fill="FFFFFF"/>
        </w:rPr>
        <w:t>усмотренные перечнем должностей</w:t>
      </w:r>
      <w:r w:rsidR="003B3E56">
        <w:rPr>
          <w:color w:val="000000"/>
          <w:szCs w:val="28"/>
          <w:shd w:val="clear" w:color="auto" w:fill="FFFFFF"/>
        </w:rPr>
        <w:t xml:space="preserve">, </w:t>
      </w:r>
      <w:r w:rsidR="003B3E56" w:rsidRPr="003B3E56">
        <w:rPr>
          <w:szCs w:val="28"/>
        </w:rPr>
        <w:t>кандидат</w:t>
      </w:r>
      <w:r w:rsidR="003B3E56">
        <w:rPr>
          <w:szCs w:val="28"/>
        </w:rPr>
        <w:t>ами на должность, назначаемые</w:t>
      </w:r>
      <w:r w:rsidR="003B3E56" w:rsidRPr="003B3E56">
        <w:rPr>
          <w:szCs w:val="28"/>
        </w:rPr>
        <w:t xml:space="preserve"> в порядке перевода</w:t>
      </w:r>
      <w:r>
        <w:rPr>
          <w:color w:val="000000"/>
          <w:szCs w:val="28"/>
          <w:shd w:val="clear" w:color="auto" w:fill="FFFFFF"/>
        </w:rPr>
        <w:t xml:space="preserve"> – при назначении на должности муниципальной службы;</w:t>
      </w:r>
    </w:p>
    <w:p w:rsidR="00EC59F3" w:rsidRPr="00EC59F3" w:rsidRDefault="000042B2" w:rsidP="000042B2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в) муниципальными служащими – </w:t>
      </w:r>
      <w:r w:rsidR="00ED250B">
        <w:rPr>
          <w:color w:val="000000"/>
          <w:szCs w:val="28"/>
          <w:shd w:val="clear" w:color="auto" w:fill="FFFFFF"/>
        </w:rPr>
        <w:t xml:space="preserve">в случае возникновения оснований для представления сведений о расходах в соответствии  с Федеральным законом от 03 декабря 2012 года № 230-ФЗ «О </w:t>
      </w:r>
      <w:proofErr w:type="gramStart"/>
      <w:r w:rsidR="00ED250B">
        <w:rPr>
          <w:color w:val="000000"/>
          <w:szCs w:val="28"/>
          <w:shd w:val="clear" w:color="auto" w:fill="FFFFFF"/>
        </w:rPr>
        <w:t>контроле за</w:t>
      </w:r>
      <w:proofErr w:type="gramEnd"/>
      <w:r w:rsidR="00ED250B">
        <w:rPr>
          <w:color w:val="000000"/>
          <w:szCs w:val="28"/>
          <w:shd w:val="clear" w:color="auto" w:fill="FFFFFF"/>
        </w:rPr>
        <w:t xml:space="preserve"> соответствием расходов лиц, замещающих государственные должности,  иных лиц их доходам» - не позднее 30 апреля года,  </w:t>
      </w:r>
      <w:r w:rsidR="00D91E43" w:rsidRPr="00EC59F3">
        <w:rPr>
          <w:color w:val="000000"/>
          <w:szCs w:val="28"/>
          <w:shd w:val="clear" w:color="auto" w:fill="FFFFFF"/>
        </w:rPr>
        <w:t>следующего за годом, в котором возникли такие основания</w:t>
      </w:r>
      <w:r w:rsidR="00D91E43">
        <w:rPr>
          <w:color w:val="000000"/>
          <w:szCs w:val="28"/>
          <w:shd w:val="clear" w:color="auto" w:fill="FFFFFF"/>
        </w:rPr>
        <w:t>.</w:t>
      </w:r>
    </w:p>
    <w:p w:rsidR="00830298" w:rsidRDefault="00FC025D" w:rsidP="00830298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Гражданин, при назначении на должность муниципальной службы представляет:</w:t>
      </w:r>
    </w:p>
    <w:p w:rsidR="00A34686" w:rsidRDefault="00A34686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а) </w:t>
      </w:r>
      <w:r w:rsidR="00B5343B">
        <w:rPr>
          <w:color w:val="000000"/>
          <w:szCs w:val="28"/>
          <w:shd w:val="clear" w:color="auto" w:fill="FFFFFF"/>
        </w:rPr>
        <w:t>сведения о своих доходах, полученных от всех</w:t>
      </w:r>
      <w:r>
        <w:rPr>
          <w:color w:val="000000"/>
          <w:szCs w:val="28"/>
          <w:shd w:val="clear" w:color="auto" w:fill="FFFFFF"/>
        </w:rPr>
        <w:t xml:space="preserve"> </w:t>
      </w:r>
      <w:r w:rsidR="00B5343B">
        <w:rPr>
          <w:color w:val="000000"/>
          <w:szCs w:val="28"/>
          <w:shd w:val="clear" w:color="auto" w:fill="FFFFFF"/>
        </w:rPr>
        <w:t>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proofErr w:type="gramEnd"/>
      <w:r w:rsidR="00B5343B">
        <w:rPr>
          <w:color w:val="000000"/>
          <w:szCs w:val="28"/>
          <w:shd w:val="clear" w:color="auto" w:fill="FFFFFF"/>
        </w:rPr>
        <w:t xml:space="preserve"> подачи документов для замещения должности муниципальной службы (на отчетную дату);</w:t>
      </w:r>
    </w:p>
    <w:p w:rsidR="00B5343B" w:rsidRDefault="006154FC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>
        <w:rPr>
          <w:color w:val="000000"/>
          <w:szCs w:val="28"/>
          <w:shd w:val="clear" w:color="auto" w:fill="FFFFFF"/>
        </w:rPr>
        <w:t xml:space="preserve"> документов для замещения должности муниципальной службы (на отчетную дату).</w:t>
      </w:r>
    </w:p>
    <w:p w:rsidR="005A3B03" w:rsidRDefault="006154FC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 </w:t>
      </w:r>
      <w:r w:rsidR="005A3B03">
        <w:rPr>
          <w:color w:val="000000"/>
          <w:szCs w:val="28"/>
          <w:shd w:val="clear" w:color="auto" w:fill="FFFFFF"/>
        </w:rPr>
        <w:t>Кандидат на должность, предусмотренную перечнем должностей,</w:t>
      </w:r>
      <w:r w:rsidR="003B3E56" w:rsidRPr="003B3E56">
        <w:t xml:space="preserve"> </w:t>
      </w:r>
      <w:r w:rsidR="003B3E56" w:rsidRPr="003B3E56">
        <w:rPr>
          <w:color w:val="000000"/>
          <w:szCs w:val="28"/>
          <w:shd w:val="clear" w:color="auto" w:fill="FFFFFF"/>
        </w:rPr>
        <w:t>кандидат на должность, назначаемый в порядке перевода</w:t>
      </w:r>
      <w:r w:rsidR="003B3E56">
        <w:rPr>
          <w:color w:val="000000"/>
          <w:szCs w:val="28"/>
          <w:shd w:val="clear" w:color="auto" w:fill="FFFFFF"/>
        </w:rPr>
        <w:t xml:space="preserve">, </w:t>
      </w:r>
      <w:r w:rsidR="005A3B03">
        <w:rPr>
          <w:color w:val="000000"/>
          <w:szCs w:val="28"/>
          <w:shd w:val="clear" w:color="auto" w:fill="FFFFFF"/>
        </w:rPr>
        <w:t>представляют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5A3B03" w:rsidRDefault="005A3B03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6. Муниципальный служащий представляет:</w:t>
      </w:r>
    </w:p>
    <w:p w:rsidR="00F54F47" w:rsidRDefault="005A3B03" w:rsidP="00A34686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а) сведения о своих доходах, полученных с </w:t>
      </w:r>
      <w:r w:rsidR="00AA788A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1 января по 31 декабря года, в котором возникли основания для предоставления сведений о расходах в соответствии с Федеральным законом от 03 декабря 2012 года № 230-ФЗ «О контроле за соответствием расходов лиц, замещающих государственные </w:t>
      </w:r>
      <w:r>
        <w:rPr>
          <w:color w:val="000000"/>
          <w:szCs w:val="28"/>
          <w:shd w:val="clear" w:color="auto" w:fill="FFFFFF"/>
        </w:rPr>
        <w:lastRenderedPageBreak/>
        <w:t>должности</w:t>
      </w:r>
      <w:r w:rsidR="00F54F47">
        <w:rPr>
          <w:color w:val="000000"/>
          <w:szCs w:val="28"/>
          <w:shd w:val="clear" w:color="auto" w:fill="FFFFFF"/>
        </w:rPr>
        <w:t>, и иных лиц их доходам» (отчетный период), от всех источников (включая денежное вознаграждение, пенсии, пособия, иные выплаты), а</w:t>
      </w:r>
      <w:proofErr w:type="gramEnd"/>
      <w:r w:rsidR="00F54F47">
        <w:rPr>
          <w:color w:val="000000"/>
          <w:szCs w:val="28"/>
          <w:shd w:val="clear" w:color="auto" w:fill="FFFFFF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A1874" w:rsidRDefault="00F54F47" w:rsidP="003A1874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 xml:space="preserve">б) </w:t>
      </w:r>
      <w:r w:rsidR="005A3B03">
        <w:rPr>
          <w:color w:val="000000"/>
          <w:szCs w:val="28"/>
          <w:shd w:val="clear" w:color="auto" w:fill="FFFFFF"/>
        </w:rPr>
        <w:t xml:space="preserve"> </w:t>
      </w:r>
      <w:r w:rsidR="003A1874">
        <w:rPr>
          <w:color w:val="000000"/>
          <w:szCs w:val="28"/>
          <w:shd w:val="clear" w:color="auto" w:fill="FFFFFF"/>
        </w:rPr>
        <w:t xml:space="preserve">сведения о доходах своих супруги (супруга) и несовершеннолетних детей, полученных с </w:t>
      </w:r>
      <w:r w:rsidR="00AA788A">
        <w:rPr>
          <w:color w:val="000000"/>
          <w:szCs w:val="28"/>
          <w:shd w:val="clear" w:color="auto" w:fill="FFFFFF"/>
        </w:rPr>
        <w:t>0</w:t>
      </w:r>
      <w:r w:rsidR="003A1874">
        <w:rPr>
          <w:color w:val="000000"/>
          <w:szCs w:val="28"/>
          <w:shd w:val="clear" w:color="auto" w:fill="FFFFFF"/>
        </w:rPr>
        <w:t>1 января по 31 декабря года, в котором возникли основания для предоставления сведений о расходах в соответствии с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</w:t>
      </w:r>
      <w:proofErr w:type="gramEnd"/>
      <w:r w:rsidR="003A1874">
        <w:rPr>
          <w:color w:val="000000"/>
          <w:szCs w:val="28"/>
          <w:shd w:val="clear" w:color="auto" w:fill="FFFFFF"/>
        </w:rPr>
        <w:t xml:space="preserve">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  <w:proofErr w:type="gramStart"/>
      <w:r w:rsidR="003A1874">
        <w:rPr>
          <w:color w:val="000000"/>
          <w:szCs w:val="28"/>
          <w:shd w:val="clear" w:color="auto" w:fill="FFFFFF"/>
        </w:rPr>
        <w:t xml:space="preserve">Сведения о своих расходах, а также сведения о расходах своих супруги (супруга) и несовершеннолетних детей 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 w:rsidR="00D97677">
        <w:rPr>
          <w:color w:val="000000"/>
          <w:szCs w:val="28"/>
          <w:shd w:val="clear" w:color="auto" w:fill="FFFFFF"/>
        </w:rPr>
        <w:t>цифровых финансовых активов, цифровой валюты</w:t>
      </w:r>
      <w:r w:rsidR="00566263">
        <w:rPr>
          <w:color w:val="000000"/>
          <w:szCs w:val="28"/>
          <w:shd w:val="clear" w:color="auto" w:fill="FFFFFF"/>
        </w:rPr>
        <w:t>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="00566263">
        <w:rPr>
          <w:color w:val="000000"/>
          <w:szCs w:val="28"/>
          <w:shd w:val="clear" w:color="auto" w:fill="FFFFFF"/>
        </w:rPr>
        <w:t xml:space="preserve">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F90817" w:rsidRDefault="00F90817" w:rsidP="003A1874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7. Сведения о доходах, об имуществе и обязательствах имущественного характера </w:t>
      </w:r>
      <w:r w:rsidR="00AB27DE">
        <w:rPr>
          <w:color w:val="000000"/>
          <w:szCs w:val="28"/>
          <w:shd w:val="clear" w:color="auto" w:fill="FFFFFF"/>
        </w:rPr>
        <w:t xml:space="preserve">представляются </w:t>
      </w:r>
      <w:r w:rsidR="00720CB0">
        <w:rPr>
          <w:color w:val="000000"/>
          <w:szCs w:val="28"/>
          <w:shd w:val="clear" w:color="auto" w:fill="FFFFFF"/>
        </w:rPr>
        <w:t>главному</w:t>
      </w:r>
      <w:r w:rsidR="00AB27DE">
        <w:rPr>
          <w:color w:val="000000"/>
          <w:szCs w:val="28"/>
          <w:shd w:val="clear" w:color="auto" w:fill="FFFFFF"/>
        </w:rPr>
        <w:t xml:space="preserve"> специалисту </w:t>
      </w:r>
      <w:r w:rsidR="00720CB0">
        <w:rPr>
          <w:szCs w:val="28"/>
        </w:rPr>
        <w:t>Собрания</w:t>
      </w:r>
      <w:r w:rsidR="00720CB0">
        <w:rPr>
          <w:szCs w:val="28"/>
        </w:rPr>
        <w:t xml:space="preserve"> депутатов</w:t>
      </w:r>
      <w:r w:rsidR="00AB27DE">
        <w:rPr>
          <w:color w:val="000000"/>
          <w:szCs w:val="28"/>
          <w:shd w:val="clear" w:color="auto" w:fill="FFFFFF"/>
        </w:rPr>
        <w:t xml:space="preserve"> Шенкурского муниципального округа Архангельской области. </w:t>
      </w:r>
    </w:p>
    <w:p w:rsidR="00DF09E3" w:rsidRPr="00E550BA" w:rsidRDefault="00CD7662" w:rsidP="00DF09E3">
      <w:pPr>
        <w:ind w:firstLine="709"/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8. </w:t>
      </w:r>
      <w:r w:rsidR="00DF09E3" w:rsidRPr="00E550BA">
        <w:rPr>
          <w:szCs w:val="28"/>
        </w:rPr>
        <w:t xml:space="preserve">В случае если гражданин, кандидат на должность, предусмотренную </w:t>
      </w:r>
      <w:hyperlink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 w:rsidR="00DF09E3" w:rsidRPr="00E550BA">
          <w:rPr>
            <w:szCs w:val="28"/>
          </w:rPr>
          <w:t>перечнем</w:t>
        </w:r>
      </w:hyperlink>
      <w:r w:rsidR="00E550BA">
        <w:rPr>
          <w:szCs w:val="28"/>
        </w:rPr>
        <w:t xml:space="preserve"> должностей</w:t>
      </w:r>
      <w:r w:rsidR="00DF09E3" w:rsidRPr="00E550BA">
        <w:rPr>
          <w:szCs w:val="28"/>
        </w:rPr>
        <w:t>,</w:t>
      </w:r>
      <w:r w:rsidR="003B3E56">
        <w:rPr>
          <w:szCs w:val="28"/>
        </w:rPr>
        <w:t xml:space="preserve"> </w:t>
      </w:r>
      <w:r w:rsidR="003B3E56" w:rsidRPr="003B3E56">
        <w:rPr>
          <w:szCs w:val="28"/>
        </w:rPr>
        <w:t>кандидат на должность, назначаемый в порядке перевода</w:t>
      </w:r>
      <w:r w:rsidR="003B3E56">
        <w:rPr>
          <w:szCs w:val="28"/>
        </w:rPr>
        <w:t>,</w:t>
      </w:r>
      <w:r w:rsidR="00DF09E3" w:rsidRPr="00E550BA">
        <w:rPr>
          <w:szCs w:val="28"/>
        </w:rPr>
        <w:t xml:space="preserve"> муниципальный служащий обнаружили, что в представленных ими сведениях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E550BA" w:rsidRDefault="00E550BA" w:rsidP="00E550BA">
      <w:pPr>
        <w:ind w:firstLine="709"/>
        <w:jc w:val="both"/>
        <w:rPr>
          <w:szCs w:val="28"/>
        </w:rPr>
      </w:pPr>
      <w:r>
        <w:rPr>
          <w:szCs w:val="28"/>
        </w:rPr>
        <w:t>а) г</w:t>
      </w:r>
      <w:r w:rsidR="00DF09E3" w:rsidRPr="00E550BA">
        <w:rPr>
          <w:szCs w:val="28"/>
        </w:rPr>
        <w:t>ражданин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  <w:r w:rsidR="00DF09E3" w:rsidRPr="00E550BA">
        <w:rPr>
          <w:szCs w:val="28"/>
        </w:rPr>
        <w:t xml:space="preserve"> </w:t>
      </w:r>
    </w:p>
    <w:p w:rsidR="00ED2C35" w:rsidRDefault="00E550BA" w:rsidP="00E550BA">
      <w:pPr>
        <w:ind w:firstLine="709"/>
        <w:jc w:val="both"/>
        <w:rPr>
          <w:szCs w:val="28"/>
        </w:rPr>
      </w:pPr>
      <w:r>
        <w:rPr>
          <w:szCs w:val="28"/>
        </w:rPr>
        <w:t>б) к</w:t>
      </w:r>
      <w:r w:rsidR="00DF09E3" w:rsidRPr="00E550BA">
        <w:rPr>
          <w:szCs w:val="28"/>
        </w:rPr>
        <w:t xml:space="preserve">андидат на должность, предусмотренную </w:t>
      </w:r>
      <w:hyperlink r:id="rId1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 w:rsidR="00DF09E3" w:rsidRPr="00E550BA">
          <w:rPr>
            <w:szCs w:val="28"/>
          </w:rPr>
          <w:t>перечнем</w:t>
        </w:r>
      </w:hyperlink>
      <w:r w:rsidR="00DF09E3" w:rsidRPr="00E550BA">
        <w:rPr>
          <w:szCs w:val="28"/>
        </w:rPr>
        <w:t>,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</w:p>
    <w:p w:rsidR="00E550BA" w:rsidRPr="003B3E56" w:rsidRDefault="003B3E56" w:rsidP="00E550BA">
      <w:pPr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Pr="003B3E56">
        <w:rPr>
          <w:szCs w:val="28"/>
        </w:rP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</w:t>
      </w:r>
      <w:r>
        <w:rPr>
          <w:szCs w:val="28"/>
        </w:rPr>
        <w:t>;</w:t>
      </w:r>
      <w:r w:rsidR="00DF09E3" w:rsidRPr="003B3E56">
        <w:rPr>
          <w:szCs w:val="28"/>
        </w:rPr>
        <w:t xml:space="preserve"> </w:t>
      </w:r>
    </w:p>
    <w:p w:rsidR="00E550BA" w:rsidRDefault="003B3E56" w:rsidP="00E550BA">
      <w:pPr>
        <w:ind w:firstLine="709"/>
        <w:jc w:val="both"/>
        <w:rPr>
          <w:sz w:val="26"/>
          <w:szCs w:val="26"/>
        </w:rPr>
      </w:pPr>
      <w:r>
        <w:rPr>
          <w:szCs w:val="28"/>
        </w:rPr>
        <w:lastRenderedPageBreak/>
        <w:t>г</w:t>
      </w:r>
      <w:r w:rsidR="00E550BA">
        <w:rPr>
          <w:szCs w:val="28"/>
        </w:rPr>
        <w:t xml:space="preserve">) </w:t>
      </w:r>
      <w:r w:rsidR="00E550BA" w:rsidRPr="003B3E56">
        <w:rPr>
          <w:szCs w:val="28"/>
        </w:rPr>
        <w:t>м</w:t>
      </w:r>
      <w:r w:rsidR="00DF09E3" w:rsidRPr="003B3E56">
        <w:rPr>
          <w:szCs w:val="28"/>
        </w:rPr>
        <w:t>униципальный служащий может представить уточненные сведения в срок не позднее 31 мая года, следующего за годом, в котором возникли такие основания</w:t>
      </w:r>
      <w:r w:rsidRPr="003B3E56">
        <w:rPr>
          <w:szCs w:val="28"/>
        </w:rPr>
        <w:t>.</w:t>
      </w:r>
    </w:p>
    <w:p w:rsidR="00897C09" w:rsidRPr="00E550BA" w:rsidRDefault="00E550BA" w:rsidP="00E550BA">
      <w:pPr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9</w:t>
      </w:r>
      <w:r w:rsidR="00897C09">
        <w:rPr>
          <w:color w:val="000000"/>
          <w:szCs w:val="28"/>
          <w:shd w:val="clear" w:color="auto" w:fill="FFFFFF"/>
        </w:rPr>
        <w:t xml:space="preserve">. </w:t>
      </w:r>
      <w:proofErr w:type="gramStart"/>
      <w:r w:rsidR="00897C09">
        <w:rPr>
          <w:color w:val="000000"/>
          <w:szCs w:val="28"/>
          <w:shd w:val="clear" w:color="auto" w:fill="FFFFFF"/>
        </w:rPr>
        <w:t xml:space="preserve">В случае непредставления по объективным причинам </w:t>
      </w:r>
      <w:r w:rsidR="00C519E5">
        <w:rPr>
          <w:color w:val="000000"/>
          <w:szCs w:val="28"/>
          <w:shd w:val="clear" w:color="auto" w:fill="FFFFFF"/>
        </w:rPr>
        <w:t>кандидатом на должность, предусмотренную перечнем должностей,</w:t>
      </w:r>
      <w:r w:rsidR="005F1403">
        <w:rPr>
          <w:color w:val="000000"/>
          <w:szCs w:val="28"/>
          <w:shd w:val="clear" w:color="auto" w:fill="FFFFFF"/>
        </w:rPr>
        <w:t xml:space="preserve"> </w:t>
      </w:r>
      <w:r w:rsidR="005F1403" w:rsidRPr="005F1403">
        <w:rPr>
          <w:color w:val="000000"/>
          <w:szCs w:val="28"/>
          <w:shd w:val="clear" w:color="auto" w:fill="FFFFFF"/>
        </w:rPr>
        <w:t>кандидат</w:t>
      </w:r>
      <w:r w:rsidR="005F1403">
        <w:rPr>
          <w:color w:val="000000"/>
          <w:szCs w:val="28"/>
          <w:shd w:val="clear" w:color="auto" w:fill="FFFFFF"/>
        </w:rPr>
        <w:t>ом</w:t>
      </w:r>
      <w:r w:rsidR="005F1403" w:rsidRPr="005F1403">
        <w:rPr>
          <w:color w:val="000000"/>
          <w:szCs w:val="28"/>
          <w:shd w:val="clear" w:color="auto" w:fill="FFFFFF"/>
        </w:rPr>
        <w:t xml:space="preserve"> на должность, назначаемый в порядке перевода</w:t>
      </w:r>
      <w:r w:rsidR="005F1403">
        <w:rPr>
          <w:color w:val="000000"/>
          <w:szCs w:val="28"/>
          <w:shd w:val="clear" w:color="auto" w:fill="FFFFFF"/>
        </w:rPr>
        <w:t>,</w:t>
      </w:r>
      <w:r w:rsidR="00C519E5">
        <w:rPr>
          <w:color w:val="000000"/>
          <w:szCs w:val="28"/>
          <w:shd w:val="clear" w:color="auto" w:fill="FFFFFF"/>
        </w:rPr>
        <w:t xml:space="preserve"> муниципальным служащим сведений о доходах, об имуществе и обязательствах имущественного характера своих супруги (супруга) и несовершеннолетних детей, данный факт подлежит рассмотрению на комиссии по соблюдению требовании к служебному поведению муниципальным служащих и урегулированию конфликта интересов </w:t>
      </w:r>
      <w:r w:rsidR="00720CB0">
        <w:rPr>
          <w:szCs w:val="28"/>
        </w:rPr>
        <w:t>Собрани</w:t>
      </w:r>
      <w:r w:rsidR="00720CB0">
        <w:rPr>
          <w:szCs w:val="28"/>
        </w:rPr>
        <w:t>я</w:t>
      </w:r>
      <w:r w:rsidR="00720CB0">
        <w:rPr>
          <w:szCs w:val="28"/>
        </w:rPr>
        <w:t xml:space="preserve"> депутатов</w:t>
      </w:r>
      <w:r w:rsidR="00C519E5">
        <w:rPr>
          <w:color w:val="000000"/>
          <w:szCs w:val="28"/>
          <w:shd w:val="clear" w:color="auto" w:fill="FFFFFF"/>
        </w:rPr>
        <w:t xml:space="preserve">  Шенкурского муниципального округа Архангельской</w:t>
      </w:r>
      <w:proofErr w:type="gramEnd"/>
      <w:r w:rsidR="00C519E5">
        <w:rPr>
          <w:color w:val="000000"/>
          <w:szCs w:val="28"/>
          <w:shd w:val="clear" w:color="auto" w:fill="FFFFFF"/>
        </w:rPr>
        <w:t xml:space="preserve"> области. </w:t>
      </w:r>
      <w:r w:rsidR="00897C09">
        <w:rPr>
          <w:color w:val="000000"/>
          <w:szCs w:val="28"/>
          <w:shd w:val="clear" w:color="auto" w:fill="FFFFFF"/>
        </w:rPr>
        <w:t xml:space="preserve"> </w:t>
      </w:r>
    </w:p>
    <w:p w:rsidR="00F9741A" w:rsidRPr="00F9741A" w:rsidRDefault="00D9670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10</w:t>
      </w:r>
      <w:r w:rsidR="00EE7379">
        <w:rPr>
          <w:color w:val="000000"/>
          <w:szCs w:val="28"/>
          <w:shd w:val="clear" w:color="auto" w:fill="FFFFFF"/>
        </w:rPr>
        <w:t xml:space="preserve">. </w:t>
      </w:r>
      <w:r w:rsidR="00F9741A" w:rsidRPr="00F9741A">
        <w:rPr>
          <w:color w:val="000000"/>
          <w:szCs w:val="28"/>
          <w:shd w:val="clear" w:color="auto" w:fill="FFFFFF"/>
        </w:rPr>
        <w:t>Сведения о доходах, об имуществе и обязательствах имущественного характера, предст</w:t>
      </w:r>
      <w:bookmarkStart w:id="0" w:name="_GoBack"/>
      <w:bookmarkEnd w:id="0"/>
      <w:r w:rsidR="00F9741A" w:rsidRPr="00F9741A">
        <w:rPr>
          <w:color w:val="000000"/>
          <w:szCs w:val="28"/>
          <w:shd w:val="clear" w:color="auto" w:fill="FFFFFF"/>
        </w:rPr>
        <w:t>авленные в соответствии с настоящим Положением, и информация о результатах проверки достоверности и полноты этих сведений приобщаются к личному делу муниципального служащего. Указанные сведения также могут храниться в электронном виде.</w:t>
      </w:r>
    </w:p>
    <w:p w:rsidR="00EE7379" w:rsidRDefault="00F9741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proofErr w:type="gramStart"/>
      <w:r w:rsidRPr="00F9741A">
        <w:rPr>
          <w:color w:val="000000"/>
          <w:szCs w:val="28"/>
          <w:shd w:val="clear" w:color="auto" w:fill="FFFFFF"/>
        </w:rPr>
        <w:t>В случае если гражданин, кандидат на должн</w:t>
      </w:r>
      <w:r w:rsidR="00ED5C21">
        <w:rPr>
          <w:color w:val="000000"/>
          <w:szCs w:val="28"/>
          <w:shd w:val="clear" w:color="auto" w:fill="FFFFFF"/>
        </w:rPr>
        <w:t xml:space="preserve">ость, предусмотренную перечнем, </w:t>
      </w:r>
      <w:r w:rsidR="005F1403" w:rsidRPr="005F1403">
        <w:rPr>
          <w:color w:val="000000"/>
          <w:szCs w:val="28"/>
          <w:shd w:val="clear" w:color="auto" w:fill="FFFFFF"/>
        </w:rPr>
        <w:t xml:space="preserve">кандидат на должность, назначаемый в порядке перевода </w:t>
      </w:r>
      <w:r w:rsidRPr="00F9741A">
        <w:rPr>
          <w:color w:val="000000"/>
          <w:szCs w:val="28"/>
          <w:shd w:val="clear" w:color="auto" w:fill="FFFFFF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</w:t>
      </w:r>
      <w:r w:rsidR="00514F9A">
        <w:rPr>
          <w:color w:val="000000"/>
          <w:szCs w:val="28"/>
          <w:shd w:val="clear" w:color="auto" w:fill="FFFFFF"/>
        </w:rPr>
        <w:t>.</w:t>
      </w:r>
      <w:proofErr w:type="gramEnd"/>
    </w:p>
    <w:p w:rsidR="00514F9A" w:rsidRDefault="005F1403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11. </w:t>
      </w:r>
      <w:proofErr w:type="gramStart"/>
      <w:r w:rsidR="003E5082" w:rsidRPr="003E5082">
        <w:rPr>
          <w:color w:val="000000"/>
          <w:szCs w:val="28"/>
          <w:shd w:val="clear" w:color="auto" w:fill="FFFFFF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</w:t>
      </w:r>
      <w:r w:rsidR="003E5082">
        <w:rPr>
          <w:color w:val="000000"/>
          <w:szCs w:val="28"/>
          <w:shd w:val="clear" w:color="auto" w:fill="FFFFFF"/>
        </w:rPr>
        <w:t>муниципальной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службы, а </w:t>
      </w:r>
      <w:r w:rsidR="003E5082">
        <w:rPr>
          <w:color w:val="000000"/>
          <w:szCs w:val="28"/>
          <w:shd w:val="clear" w:color="auto" w:fill="FFFFFF"/>
        </w:rPr>
        <w:t>муниципальный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служа</w:t>
      </w:r>
      <w:r w:rsidR="003E5082">
        <w:rPr>
          <w:color w:val="000000"/>
          <w:szCs w:val="28"/>
          <w:shd w:val="clear" w:color="auto" w:fill="FFFFFF"/>
        </w:rPr>
        <w:t>щий освобождается от должности муниципальной</w:t>
      </w:r>
      <w:r w:rsidR="003E5082" w:rsidRPr="003E5082">
        <w:rPr>
          <w:color w:val="000000"/>
          <w:szCs w:val="28"/>
          <w:shd w:val="clear" w:color="auto" w:fill="FFFFFF"/>
        </w:rPr>
        <w:t xml:space="preserve"> службы или подвергается иным видам</w:t>
      </w:r>
      <w:proofErr w:type="gramEnd"/>
      <w:r w:rsidR="003E5082" w:rsidRPr="003E5082">
        <w:rPr>
          <w:color w:val="000000"/>
          <w:szCs w:val="28"/>
          <w:shd w:val="clear" w:color="auto" w:fill="FFFFFF"/>
        </w:rPr>
        <w:t xml:space="preserve"> дисциплинарной ответственности в соответствии с законодательством Российской Федерации.</w:t>
      </w:r>
    </w:p>
    <w:p w:rsidR="00AA788A" w:rsidRDefault="00AA788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</w:p>
    <w:p w:rsidR="00AA788A" w:rsidRDefault="00AA788A" w:rsidP="00F9741A">
      <w:pPr>
        <w:pStyle w:val="a3"/>
        <w:ind w:left="0" w:firstLine="709"/>
        <w:jc w:val="both"/>
        <w:rPr>
          <w:color w:val="000000"/>
          <w:szCs w:val="28"/>
          <w:shd w:val="clear" w:color="auto" w:fill="FFFFFF"/>
        </w:rPr>
      </w:pPr>
    </w:p>
    <w:p w:rsidR="00AA788A" w:rsidRPr="006050AF" w:rsidRDefault="00AA788A" w:rsidP="00ED2C35">
      <w:pPr>
        <w:pStyle w:val="a3"/>
        <w:ind w:left="0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______________</w:t>
      </w:r>
    </w:p>
    <w:p w:rsidR="00472283" w:rsidRPr="00472283" w:rsidRDefault="00472283" w:rsidP="00472283">
      <w:pPr>
        <w:tabs>
          <w:tab w:val="left" w:pos="3135"/>
        </w:tabs>
        <w:jc w:val="center"/>
        <w:rPr>
          <w:b/>
          <w:sz w:val="26"/>
          <w:szCs w:val="26"/>
        </w:rPr>
      </w:pPr>
    </w:p>
    <w:p w:rsidR="00472283" w:rsidRPr="00623689" w:rsidRDefault="00472283" w:rsidP="00472283">
      <w:pPr>
        <w:tabs>
          <w:tab w:val="left" w:pos="3135"/>
        </w:tabs>
        <w:jc w:val="center"/>
        <w:rPr>
          <w:sz w:val="26"/>
          <w:szCs w:val="26"/>
        </w:rPr>
      </w:pPr>
    </w:p>
    <w:p w:rsidR="00472283" w:rsidRDefault="00472283"/>
    <w:sectPr w:rsidR="00472283" w:rsidSect="001436DB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48" w:rsidRDefault="00131548" w:rsidP="00AA788A">
      <w:r>
        <w:separator/>
      </w:r>
    </w:p>
  </w:endnote>
  <w:endnote w:type="continuationSeparator" w:id="0">
    <w:p w:rsidR="00131548" w:rsidRDefault="00131548" w:rsidP="00AA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48" w:rsidRDefault="00131548" w:rsidP="00AA788A">
      <w:r>
        <w:separator/>
      </w:r>
    </w:p>
  </w:footnote>
  <w:footnote w:type="continuationSeparator" w:id="0">
    <w:p w:rsidR="00131548" w:rsidRDefault="00131548" w:rsidP="00AA7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608564"/>
      <w:docPartObj>
        <w:docPartGallery w:val="Page Numbers (Top of Page)"/>
        <w:docPartUnique/>
      </w:docPartObj>
    </w:sdtPr>
    <w:sdtEndPr/>
    <w:sdtContent>
      <w:p w:rsidR="00AA788A" w:rsidRDefault="0013154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C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A788A" w:rsidRDefault="00AA78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AF7"/>
    <w:multiLevelType w:val="hybridMultilevel"/>
    <w:tmpl w:val="607497D0"/>
    <w:lvl w:ilvl="0" w:tplc="A810D9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03554A"/>
    <w:multiLevelType w:val="hybridMultilevel"/>
    <w:tmpl w:val="06DA1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71533"/>
    <w:multiLevelType w:val="hybridMultilevel"/>
    <w:tmpl w:val="6B843890"/>
    <w:lvl w:ilvl="0" w:tplc="CD74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D00340"/>
    <w:multiLevelType w:val="hybridMultilevel"/>
    <w:tmpl w:val="F96433B8"/>
    <w:lvl w:ilvl="0" w:tplc="BC4E9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E2F"/>
    <w:rsid w:val="000042B2"/>
    <w:rsid w:val="00004943"/>
    <w:rsid w:val="00013352"/>
    <w:rsid w:val="00070E12"/>
    <w:rsid w:val="000804D5"/>
    <w:rsid w:val="000E2EB6"/>
    <w:rsid w:val="00131548"/>
    <w:rsid w:val="001436DB"/>
    <w:rsid w:val="00282D2E"/>
    <w:rsid w:val="002D59C9"/>
    <w:rsid w:val="00300490"/>
    <w:rsid w:val="00322B5F"/>
    <w:rsid w:val="0037013E"/>
    <w:rsid w:val="0039336C"/>
    <w:rsid w:val="003A1874"/>
    <w:rsid w:val="003B3E56"/>
    <w:rsid w:val="003D1C7C"/>
    <w:rsid w:val="003E5082"/>
    <w:rsid w:val="003F4305"/>
    <w:rsid w:val="00472283"/>
    <w:rsid w:val="00492795"/>
    <w:rsid w:val="004B2CD2"/>
    <w:rsid w:val="004E4F99"/>
    <w:rsid w:val="00514F9A"/>
    <w:rsid w:val="00566263"/>
    <w:rsid w:val="005A3B03"/>
    <w:rsid w:val="005C7838"/>
    <w:rsid w:val="005F1403"/>
    <w:rsid w:val="005F5FED"/>
    <w:rsid w:val="006050AF"/>
    <w:rsid w:val="006154FC"/>
    <w:rsid w:val="00695AC4"/>
    <w:rsid w:val="006B4B78"/>
    <w:rsid w:val="00720CB0"/>
    <w:rsid w:val="007212A4"/>
    <w:rsid w:val="007875F6"/>
    <w:rsid w:val="007919DE"/>
    <w:rsid w:val="008255CF"/>
    <w:rsid w:val="00830298"/>
    <w:rsid w:val="00834340"/>
    <w:rsid w:val="008636CD"/>
    <w:rsid w:val="008928A9"/>
    <w:rsid w:val="00897C09"/>
    <w:rsid w:val="008A6C83"/>
    <w:rsid w:val="00903D44"/>
    <w:rsid w:val="00913EE6"/>
    <w:rsid w:val="00947A34"/>
    <w:rsid w:val="009C57AB"/>
    <w:rsid w:val="00A114E3"/>
    <w:rsid w:val="00A157A0"/>
    <w:rsid w:val="00A34686"/>
    <w:rsid w:val="00A87613"/>
    <w:rsid w:val="00AA788A"/>
    <w:rsid w:val="00AB27DE"/>
    <w:rsid w:val="00AC5E6D"/>
    <w:rsid w:val="00AC6DA2"/>
    <w:rsid w:val="00AD635A"/>
    <w:rsid w:val="00B27F43"/>
    <w:rsid w:val="00B5343B"/>
    <w:rsid w:val="00BD2081"/>
    <w:rsid w:val="00BF49BC"/>
    <w:rsid w:val="00C139FA"/>
    <w:rsid w:val="00C519E5"/>
    <w:rsid w:val="00CA382D"/>
    <w:rsid w:val="00CD6C9C"/>
    <w:rsid w:val="00CD7662"/>
    <w:rsid w:val="00CF502B"/>
    <w:rsid w:val="00D7056A"/>
    <w:rsid w:val="00D91E43"/>
    <w:rsid w:val="00D95ABC"/>
    <w:rsid w:val="00D9670A"/>
    <w:rsid w:val="00D97677"/>
    <w:rsid w:val="00DE70D3"/>
    <w:rsid w:val="00DF09E3"/>
    <w:rsid w:val="00E550BA"/>
    <w:rsid w:val="00E80FB7"/>
    <w:rsid w:val="00EC55AD"/>
    <w:rsid w:val="00EC59F3"/>
    <w:rsid w:val="00ED250B"/>
    <w:rsid w:val="00ED2C35"/>
    <w:rsid w:val="00ED5C21"/>
    <w:rsid w:val="00EE02F1"/>
    <w:rsid w:val="00EE7379"/>
    <w:rsid w:val="00F21881"/>
    <w:rsid w:val="00F54F47"/>
    <w:rsid w:val="00F56E2F"/>
    <w:rsid w:val="00F606DF"/>
    <w:rsid w:val="00F65062"/>
    <w:rsid w:val="00F758AE"/>
    <w:rsid w:val="00F90817"/>
    <w:rsid w:val="00F915B4"/>
    <w:rsid w:val="00F9741A"/>
    <w:rsid w:val="00F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3D44"/>
    <w:pPr>
      <w:keepNext/>
      <w:ind w:firstLine="360"/>
      <w:jc w:val="center"/>
      <w:outlineLvl w:val="2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6E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56E2F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F56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75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D1C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D1C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3D1C7C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AA78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78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03D4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822&amp;date=16.04.2026&amp;dst=100215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0822&amp;date=16.04.2026&amp;dst=10021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3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6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СобрДеп - Ляпин Тимофей Юрьевич</cp:lastModifiedBy>
  <cp:revision>46</cp:revision>
  <dcterms:created xsi:type="dcterms:W3CDTF">2026-04-20T06:43:00Z</dcterms:created>
  <dcterms:modified xsi:type="dcterms:W3CDTF">2026-04-23T12:24:00Z</dcterms:modified>
</cp:coreProperties>
</file>